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FB" w:rsidRDefault="00144EFB">
      <w:pPr>
        <w:pStyle w:val="ConsPlusTitlePage"/>
      </w:pPr>
      <w:r>
        <w:t xml:space="preserve">Документ предоставлен </w:t>
      </w:r>
      <w:hyperlink r:id="rId4">
        <w:r>
          <w:rPr>
            <w:color w:val="0000FF"/>
          </w:rPr>
          <w:t>КонсультантПлюс</w:t>
        </w:r>
      </w:hyperlink>
      <w:r>
        <w:br/>
      </w:r>
    </w:p>
    <w:p w:rsidR="00144EFB" w:rsidRDefault="00144E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44EFB">
        <w:tc>
          <w:tcPr>
            <w:tcW w:w="4677" w:type="dxa"/>
            <w:tcBorders>
              <w:top w:val="nil"/>
              <w:left w:val="nil"/>
              <w:bottom w:val="nil"/>
              <w:right w:val="nil"/>
            </w:tcBorders>
          </w:tcPr>
          <w:p w:rsidR="00144EFB" w:rsidRDefault="00144EFB">
            <w:pPr>
              <w:pStyle w:val="ConsPlusNormal"/>
            </w:pPr>
            <w:r>
              <w:t>28 апреля 2023 года</w:t>
            </w:r>
          </w:p>
        </w:tc>
        <w:tc>
          <w:tcPr>
            <w:tcW w:w="4677" w:type="dxa"/>
            <w:tcBorders>
              <w:top w:val="nil"/>
              <w:left w:val="nil"/>
              <w:bottom w:val="nil"/>
              <w:right w:val="nil"/>
            </w:tcBorders>
          </w:tcPr>
          <w:p w:rsidR="00144EFB" w:rsidRDefault="00144EFB">
            <w:pPr>
              <w:pStyle w:val="ConsPlusNormal"/>
              <w:jc w:val="right"/>
            </w:pPr>
            <w:r>
              <w:t>N 172-ФЗ</w:t>
            </w:r>
          </w:p>
        </w:tc>
      </w:tr>
    </w:tbl>
    <w:p w:rsidR="00144EFB" w:rsidRDefault="00144EFB">
      <w:pPr>
        <w:pStyle w:val="ConsPlusNormal"/>
        <w:pBdr>
          <w:bottom w:val="single" w:sz="6" w:space="0" w:color="auto"/>
        </w:pBdr>
        <w:spacing w:before="100" w:after="100"/>
        <w:jc w:val="both"/>
        <w:rPr>
          <w:sz w:val="2"/>
          <w:szCs w:val="2"/>
        </w:rPr>
      </w:pPr>
    </w:p>
    <w:p w:rsidR="00144EFB" w:rsidRDefault="00144EFB">
      <w:pPr>
        <w:pStyle w:val="ConsPlusNormal"/>
        <w:jc w:val="both"/>
      </w:pPr>
    </w:p>
    <w:p w:rsidR="00144EFB" w:rsidRDefault="00144EFB">
      <w:pPr>
        <w:pStyle w:val="ConsPlusTitle"/>
        <w:jc w:val="center"/>
      </w:pPr>
      <w:r>
        <w:t>РОССИЙСКАЯ ФЕДЕРАЦИЯ</w:t>
      </w:r>
    </w:p>
    <w:p w:rsidR="00144EFB" w:rsidRDefault="00144EFB">
      <w:pPr>
        <w:pStyle w:val="ConsPlusTitle"/>
        <w:jc w:val="center"/>
      </w:pPr>
    </w:p>
    <w:p w:rsidR="00144EFB" w:rsidRDefault="00144EFB">
      <w:pPr>
        <w:pStyle w:val="ConsPlusTitle"/>
        <w:jc w:val="center"/>
      </w:pPr>
      <w:r>
        <w:t>ФЕДЕРАЛЬНЫЙ ЗАКОН</w:t>
      </w:r>
    </w:p>
    <w:p w:rsidR="00144EFB" w:rsidRDefault="00144EFB">
      <w:pPr>
        <w:pStyle w:val="ConsPlusTitle"/>
        <w:jc w:val="center"/>
      </w:pPr>
    </w:p>
    <w:p w:rsidR="00144EFB" w:rsidRDefault="00144EFB">
      <w:pPr>
        <w:pStyle w:val="ConsPlusTitle"/>
        <w:jc w:val="center"/>
      </w:pPr>
      <w:r>
        <w:t>О ВНЕСЕНИИ ИЗМЕНЕНИЙ</w:t>
      </w:r>
    </w:p>
    <w:p w:rsidR="00144EFB" w:rsidRDefault="00144EFB">
      <w:pPr>
        <w:pStyle w:val="ConsPlusTitle"/>
        <w:jc w:val="center"/>
      </w:pPr>
      <w:r>
        <w:t>В ФЕДЕРАЛЬНЫЙ ЗАКОН "ОБ АВТОМОБИЛЬНЫХ ДОРОГАХ И О ДОРОЖНОЙ</w:t>
      </w:r>
    </w:p>
    <w:p w:rsidR="00144EFB" w:rsidRDefault="00144EFB">
      <w:pPr>
        <w:pStyle w:val="ConsPlusTitle"/>
        <w:jc w:val="center"/>
      </w:pPr>
      <w:r>
        <w:t>ДЕЯТЕЛЬНОСТИ В РОССИЙСКОЙ ФЕДЕРАЦИИ И О ВНЕСЕНИИ ИЗМЕНЕНИЙ</w:t>
      </w:r>
    </w:p>
    <w:p w:rsidR="00144EFB" w:rsidRDefault="00144EFB">
      <w:pPr>
        <w:pStyle w:val="ConsPlusTitle"/>
        <w:jc w:val="center"/>
      </w:pPr>
      <w:r>
        <w:t>В ОТДЕЛЬНЫЕ ЗАКОНОДАТЕЛЬНЫЕ АКТЫ РОССИЙСКОЙ ФЕДЕРАЦИИ",</w:t>
      </w:r>
    </w:p>
    <w:p w:rsidR="00144EFB" w:rsidRDefault="00144EFB">
      <w:pPr>
        <w:pStyle w:val="ConsPlusTitle"/>
        <w:jc w:val="center"/>
      </w:pPr>
      <w:r>
        <w:t>ОТДЕЛЬНЫЕ ЗАКОНОДАТЕЛЬНЫЕ АКТЫ РОССИЙСКОЙ ФЕДЕРАЦИИ</w:t>
      </w:r>
    </w:p>
    <w:p w:rsidR="00144EFB" w:rsidRDefault="00144EFB">
      <w:pPr>
        <w:pStyle w:val="ConsPlusTitle"/>
        <w:jc w:val="center"/>
      </w:pPr>
      <w:r>
        <w:t>И ПРИЗНАНИИ УТРАТИВШИМИ СИЛУ ОТДЕЛЬНЫХ ПОЛОЖЕНИЙ СТАТЬИ 18</w:t>
      </w:r>
    </w:p>
    <w:p w:rsidR="00144EFB" w:rsidRDefault="00144EFB">
      <w:pPr>
        <w:pStyle w:val="ConsPlusTitle"/>
        <w:jc w:val="center"/>
      </w:pPr>
      <w:r>
        <w:t>ФЕДЕРАЛЬНОГО ЗАКОНА "ОБ ОРГАНИЗАЦИИ ДОРОЖНОГО ДВИЖЕНИЯ</w:t>
      </w:r>
    </w:p>
    <w:p w:rsidR="00144EFB" w:rsidRDefault="00144EFB">
      <w:pPr>
        <w:pStyle w:val="ConsPlusTitle"/>
        <w:jc w:val="center"/>
      </w:pPr>
      <w:r>
        <w:t>В РОССИЙСКОЙ ФЕДЕРАЦИИ И О ВНЕСЕНИИ ИЗМЕНЕНИЙ В ОТДЕЛЬНЫЕ</w:t>
      </w:r>
    </w:p>
    <w:p w:rsidR="00144EFB" w:rsidRDefault="00144EFB">
      <w:pPr>
        <w:pStyle w:val="ConsPlusTitle"/>
        <w:jc w:val="center"/>
      </w:pPr>
      <w:r>
        <w:t>ЗАКОНОДАТЕЛЬНЫЕ АКТЫ РОССИЙСКОЙ ФЕДЕРАЦИИ"</w:t>
      </w:r>
    </w:p>
    <w:p w:rsidR="00144EFB" w:rsidRDefault="00144EFB">
      <w:pPr>
        <w:pStyle w:val="ConsPlusNormal"/>
        <w:jc w:val="center"/>
      </w:pPr>
    </w:p>
    <w:p w:rsidR="00144EFB" w:rsidRDefault="00144EFB">
      <w:pPr>
        <w:pStyle w:val="ConsPlusNormal"/>
        <w:jc w:val="right"/>
      </w:pPr>
      <w:r>
        <w:t>Принят</w:t>
      </w:r>
    </w:p>
    <w:p w:rsidR="00144EFB" w:rsidRDefault="00144EFB">
      <w:pPr>
        <w:pStyle w:val="ConsPlusNormal"/>
        <w:jc w:val="right"/>
      </w:pPr>
      <w:r>
        <w:t>Государственной Думой</w:t>
      </w:r>
    </w:p>
    <w:p w:rsidR="00144EFB" w:rsidRDefault="00144EFB">
      <w:pPr>
        <w:pStyle w:val="ConsPlusNormal"/>
        <w:jc w:val="right"/>
      </w:pPr>
      <w:r>
        <w:t>20 апреля 2023 года</w:t>
      </w:r>
    </w:p>
    <w:p w:rsidR="00144EFB" w:rsidRDefault="00144EFB">
      <w:pPr>
        <w:pStyle w:val="ConsPlusNormal"/>
        <w:jc w:val="right"/>
      </w:pPr>
    </w:p>
    <w:p w:rsidR="00144EFB" w:rsidRDefault="00144EFB">
      <w:pPr>
        <w:pStyle w:val="ConsPlusNormal"/>
        <w:jc w:val="right"/>
      </w:pPr>
      <w:r>
        <w:t>Одобрен</w:t>
      </w:r>
    </w:p>
    <w:p w:rsidR="00144EFB" w:rsidRDefault="00144EFB">
      <w:pPr>
        <w:pStyle w:val="ConsPlusNormal"/>
        <w:jc w:val="right"/>
      </w:pPr>
      <w:r>
        <w:t>Советом Федерации</w:t>
      </w:r>
    </w:p>
    <w:p w:rsidR="00144EFB" w:rsidRDefault="00144EFB">
      <w:pPr>
        <w:pStyle w:val="ConsPlusNormal"/>
        <w:jc w:val="right"/>
      </w:pPr>
      <w:r>
        <w:t>26 апреля 2023 года</w:t>
      </w:r>
    </w:p>
    <w:p w:rsidR="00144EFB" w:rsidRDefault="00144EFB">
      <w:pPr>
        <w:pStyle w:val="ConsPlusNormal"/>
        <w:jc w:val="right"/>
      </w:pPr>
    </w:p>
    <w:p w:rsidR="00144EFB" w:rsidRDefault="00144EFB">
      <w:pPr>
        <w:pStyle w:val="ConsPlusTitle"/>
        <w:ind w:firstLine="540"/>
        <w:jc w:val="both"/>
        <w:outlineLvl w:val="0"/>
      </w:pPr>
      <w:r>
        <w:t>Статья 1</w:t>
      </w:r>
    </w:p>
    <w:p w:rsidR="00144EFB" w:rsidRDefault="00144EFB">
      <w:pPr>
        <w:pStyle w:val="ConsPlusNormal"/>
        <w:ind w:firstLine="540"/>
        <w:jc w:val="both"/>
      </w:pPr>
    </w:p>
    <w:p w:rsidR="00144EFB" w:rsidRDefault="00144EFB">
      <w:pPr>
        <w:pStyle w:val="ConsPlusNormal"/>
        <w:ind w:firstLine="540"/>
        <w:jc w:val="both"/>
      </w:pPr>
      <w:r>
        <w:t xml:space="preserve">Внести в Федеральный </w:t>
      </w:r>
      <w:hyperlink r:id="rId5">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15, ст. 2041; N 17, ст. 2310; N 30, ст. 4590; 2015, N 29, ст. 4359, 4374; N 48, ст. 6723; 2016, N 1, ст. 74; N 7, ст. 914; N 27, ст. 4190; 2019, N 31, ст. 4429; 2020, N 9, ст. 1131; N 30, ст. 4765; N 42, ст. 6513; 2021, N 24, ст. 4188; N 27, ст. 5164; 2022, N 10, ст. 1396; N 16, ст. 2594) следующие изменения:</w:t>
      </w:r>
    </w:p>
    <w:p w:rsidR="00144EFB" w:rsidRDefault="00144EFB">
      <w:pPr>
        <w:pStyle w:val="ConsPlusNormal"/>
        <w:spacing w:before="220"/>
        <w:ind w:firstLine="540"/>
        <w:jc w:val="both"/>
      </w:pPr>
      <w:r>
        <w:t xml:space="preserve">1) в </w:t>
      </w:r>
      <w:hyperlink r:id="rId6">
        <w:r>
          <w:rPr>
            <w:color w:val="0000FF"/>
          </w:rPr>
          <w:t>статье 3</w:t>
        </w:r>
      </w:hyperlink>
      <w:r>
        <w:t>:</w:t>
      </w:r>
    </w:p>
    <w:p w:rsidR="00144EFB" w:rsidRDefault="00144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FB" w:rsidRDefault="00144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EFB" w:rsidRDefault="00144EFB">
            <w:pPr>
              <w:pStyle w:val="ConsPlusNormal"/>
              <w:jc w:val="both"/>
            </w:pPr>
            <w:r>
              <w:rPr>
                <w:color w:val="392C69"/>
              </w:rPr>
              <w:t>КонсультантПлюс: примечание.</w:t>
            </w:r>
          </w:p>
          <w:p w:rsidR="00144EFB" w:rsidRDefault="00144EFB">
            <w:pPr>
              <w:pStyle w:val="ConsPlusNormal"/>
              <w:jc w:val="both"/>
            </w:pPr>
            <w:r>
              <w:rPr>
                <w:color w:val="392C69"/>
              </w:rPr>
              <w:t xml:space="preserve">Пп. "а" п. 1 ст. 1 </w:t>
            </w:r>
            <w:hyperlink w:anchor="P211">
              <w:r>
                <w:rPr>
                  <w:color w:val="0000FF"/>
                </w:rPr>
                <w:t>вступил</w:t>
              </w:r>
            </w:hyperlink>
            <w:r>
              <w:rPr>
                <w:color w:val="392C69"/>
              </w:rPr>
              <w:t xml:space="preserve"> в силу с 28.04.2023.</w:t>
            </w: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r>
    </w:tbl>
    <w:p w:rsidR="00144EFB" w:rsidRDefault="00144EFB">
      <w:pPr>
        <w:pStyle w:val="ConsPlusNormal"/>
        <w:spacing w:before="280"/>
        <w:ind w:firstLine="540"/>
        <w:jc w:val="both"/>
      </w:pPr>
      <w:bookmarkStart w:id="0" w:name="P32"/>
      <w:bookmarkEnd w:id="0"/>
      <w:r>
        <w:t xml:space="preserve">а) в </w:t>
      </w:r>
      <w:hyperlink r:id="rId7">
        <w:r>
          <w:rPr>
            <w:color w:val="0000FF"/>
          </w:rPr>
          <w:t>пункте 17</w:t>
        </w:r>
      </w:hyperlink>
      <w:r>
        <w:t xml:space="preserve"> слова "которые устанавливаются Правительством Российской Федерации" заменить словами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пункта 2 части 1 статьи 30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144EFB" w:rsidRDefault="00144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FB" w:rsidRDefault="00144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EFB" w:rsidRDefault="00144EFB">
            <w:pPr>
              <w:pStyle w:val="ConsPlusNormal"/>
              <w:jc w:val="both"/>
            </w:pPr>
            <w:r>
              <w:rPr>
                <w:color w:val="392C69"/>
              </w:rPr>
              <w:t>КонсультантПлюс: примечание.</w:t>
            </w:r>
          </w:p>
          <w:p w:rsidR="00144EFB" w:rsidRDefault="00144EFB">
            <w:pPr>
              <w:pStyle w:val="ConsPlusNormal"/>
              <w:jc w:val="both"/>
            </w:pPr>
            <w:r>
              <w:rPr>
                <w:color w:val="392C69"/>
              </w:rPr>
              <w:t xml:space="preserve">Пп. "б" п. 1 ст. 1 </w:t>
            </w:r>
            <w:hyperlink w:anchor="P211">
              <w:r>
                <w:rPr>
                  <w:color w:val="0000FF"/>
                </w:rPr>
                <w:t>вступил</w:t>
              </w:r>
            </w:hyperlink>
            <w:r>
              <w:rPr>
                <w:color w:val="392C69"/>
              </w:rPr>
              <w:t xml:space="preserve"> в силу с 28.04.2023.</w:t>
            </w: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r>
    </w:tbl>
    <w:p w:rsidR="00144EFB" w:rsidRDefault="00144EFB">
      <w:pPr>
        <w:pStyle w:val="ConsPlusNormal"/>
        <w:spacing w:before="280"/>
        <w:ind w:firstLine="540"/>
        <w:jc w:val="both"/>
      </w:pPr>
      <w:bookmarkStart w:id="1" w:name="P35"/>
      <w:bookmarkEnd w:id="1"/>
      <w:r>
        <w:lastRenderedPageBreak/>
        <w:t xml:space="preserve">б) </w:t>
      </w:r>
      <w:hyperlink r:id="rId8">
        <w:r>
          <w:rPr>
            <w:color w:val="0000FF"/>
          </w:rPr>
          <w:t>пункт 18</w:t>
        </w:r>
      </w:hyperlink>
      <w:r>
        <w:t xml:space="preserve"> дополнить словами ", или габариты, установленные решением о временном ограничении движения транспортных средств, принимаемым на основании пункта 2 части 1 статьи 30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144EFB" w:rsidRDefault="00144EFB">
      <w:pPr>
        <w:pStyle w:val="ConsPlusNormal"/>
        <w:spacing w:before="220"/>
        <w:ind w:firstLine="540"/>
        <w:jc w:val="both"/>
      </w:pPr>
      <w:r>
        <w:t xml:space="preserve">в) </w:t>
      </w:r>
      <w:hyperlink r:id="rId9">
        <w:r>
          <w:rPr>
            <w:color w:val="0000FF"/>
          </w:rPr>
          <w:t>дополнить</w:t>
        </w:r>
      </w:hyperlink>
      <w:r>
        <w:t xml:space="preserve"> пунктами 26 и 27 следующего содержания:</w:t>
      </w:r>
    </w:p>
    <w:p w:rsidR="00144EFB" w:rsidRDefault="00144EFB">
      <w:pPr>
        <w:pStyle w:val="ConsPlusNormal"/>
        <w:spacing w:before="220"/>
        <w:ind w:firstLine="540"/>
        <w:jc w:val="both"/>
      </w:pPr>
      <w:r>
        <w:t>"26)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частью 15 статьи 31 настоящего Федерального закона;</w:t>
      </w:r>
    </w:p>
    <w:p w:rsidR="00144EFB" w:rsidRDefault="00144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FB" w:rsidRDefault="00144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EFB" w:rsidRDefault="00144EFB">
            <w:pPr>
              <w:pStyle w:val="ConsPlusNormal"/>
              <w:jc w:val="both"/>
            </w:pPr>
            <w:r>
              <w:rPr>
                <w:color w:val="392C69"/>
              </w:rPr>
              <w:t>КонсультантПлюс: примечание.</w:t>
            </w:r>
          </w:p>
          <w:p w:rsidR="00144EFB" w:rsidRDefault="00144EFB">
            <w:pPr>
              <w:pStyle w:val="ConsPlusNormal"/>
              <w:jc w:val="both"/>
            </w:pPr>
            <w:r>
              <w:rPr>
                <w:color w:val="392C69"/>
              </w:rPr>
              <w:t xml:space="preserve">Абз. 3 пп. "в" п. 1 ст. 1 </w:t>
            </w:r>
            <w:hyperlink w:anchor="P211">
              <w:r>
                <w:rPr>
                  <w:color w:val="0000FF"/>
                </w:rPr>
                <w:t>вступил</w:t>
              </w:r>
            </w:hyperlink>
            <w:r>
              <w:rPr>
                <w:color w:val="392C69"/>
              </w:rPr>
              <w:t xml:space="preserve"> в силу с 28.04.2023.</w:t>
            </w: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r>
    </w:tbl>
    <w:p w:rsidR="00144EFB" w:rsidRDefault="00144EFB">
      <w:pPr>
        <w:pStyle w:val="ConsPlusNormal"/>
        <w:spacing w:before="280"/>
        <w:ind w:firstLine="540"/>
        <w:jc w:val="both"/>
      </w:pPr>
      <w:bookmarkStart w:id="2" w:name="P40"/>
      <w:bookmarkEnd w:id="2"/>
      <w: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144EFB" w:rsidRDefault="00144EFB">
      <w:pPr>
        <w:pStyle w:val="ConsPlusNormal"/>
        <w:spacing w:before="220"/>
        <w:ind w:firstLine="540"/>
        <w:jc w:val="both"/>
      </w:pPr>
      <w:r>
        <w:t xml:space="preserve">2) в </w:t>
      </w:r>
      <w:hyperlink r:id="rId10">
        <w:r>
          <w:rPr>
            <w:color w:val="0000FF"/>
          </w:rPr>
          <w:t>статье 11</w:t>
        </w:r>
      </w:hyperlink>
      <w:r>
        <w:t>:</w:t>
      </w:r>
    </w:p>
    <w:p w:rsidR="00144EFB" w:rsidRDefault="00144EFB">
      <w:pPr>
        <w:pStyle w:val="ConsPlusNormal"/>
        <w:spacing w:before="220"/>
        <w:ind w:firstLine="540"/>
        <w:jc w:val="both"/>
      </w:pPr>
      <w:r>
        <w:t xml:space="preserve">а) </w:t>
      </w:r>
      <w:hyperlink r:id="rId11">
        <w:r>
          <w:rPr>
            <w:color w:val="0000FF"/>
          </w:rPr>
          <w:t>пункт 11</w:t>
        </w:r>
      </w:hyperlink>
      <w:r>
        <w:t xml:space="preserve"> признать утратившим силу;</w:t>
      </w:r>
    </w:p>
    <w:p w:rsidR="00144EFB" w:rsidRDefault="00144EFB">
      <w:pPr>
        <w:pStyle w:val="ConsPlusNormal"/>
        <w:spacing w:before="220"/>
        <w:ind w:firstLine="540"/>
        <w:jc w:val="both"/>
      </w:pPr>
      <w:r>
        <w:t xml:space="preserve">б) </w:t>
      </w:r>
      <w:hyperlink r:id="rId12">
        <w:r>
          <w:rPr>
            <w:color w:val="0000FF"/>
          </w:rPr>
          <w:t>пункт 12</w:t>
        </w:r>
      </w:hyperlink>
      <w:r>
        <w:t xml:space="preserve"> изложить в следующей редакции:</w:t>
      </w:r>
    </w:p>
    <w:p w:rsidR="00144EFB" w:rsidRDefault="00144EFB">
      <w:pPr>
        <w:pStyle w:val="ConsPlusNormal"/>
        <w:spacing w:before="220"/>
        <w:ind w:firstLine="540"/>
        <w:jc w:val="both"/>
      </w:pPr>
      <w:r>
        <w:t>"12) определение размера платы в счет возмещения вреда, причиняемого тяжеловесным транспортным средством автомобильным дорогам;";</w:t>
      </w:r>
    </w:p>
    <w:p w:rsidR="00144EFB" w:rsidRDefault="00144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FB" w:rsidRDefault="00144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EFB" w:rsidRDefault="00144EFB">
            <w:pPr>
              <w:pStyle w:val="ConsPlusNormal"/>
              <w:jc w:val="both"/>
            </w:pPr>
            <w:r>
              <w:rPr>
                <w:color w:val="392C69"/>
              </w:rPr>
              <w:t>КонсультантПлюс: примечание.</w:t>
            </w:r>
          </w:p>
          <w:p w:rsidR="00144EFB" w:rsidRDefault="00144EFB">
            <w:pPr>
              <w:pStyle w:val="ConsPlusNormal"/>
              <w:jc w:val="both"/>
            </w:pPr>
            <w:r>
              <w:rPr>
                <w:color w:val="392C69"/>
              </w:rPr>
              <w:t xml:space="preserve">Пп. "в" п. 2 ст. 1 </w:t>
            </w:r>
            <w:hyperlink w:anchor="P212">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r>
    </w:tbl>
    <w:p w:rsidR="00144EFB" w:rsidRDefault="00144EFB">
      <w:pPr>
        <w:pStyle w:val="ConsPlusNormal"/>
        <w:spacing w:before="280"/>
        <w:ind w:firstLine="540"/>
        <w:jc w:val="both"/>
      </w:pPr>
      <w:bookmarkStart w:id="3" w:name="P47"/>
      <w:bookmarkEnd w:id="3"/>
      <w:r>
        <w:t xml:space="preserve">в) </w:t>
      </w:r>
      <w:hyperlink r:id="rId13">
        <w:r>
          <w:rPr>
            <w:color w:val="0000FF"/>
          </w:rPr>
          <w:t>дополнить</w:t>
        </w:r>
      </w:hyperlink>
      <w:r>
        <w:t xml:space="preserve"> пунктом 12.1 следующего содержания:</w:t>
      </w:r>
    </w:p>
    <w:p w:rsidR="00144EFB" w:rsidRDefault="00144EFB">
      <w:pPr>
        <w:pStyle w:val="ConsPlusNormal"/>
        <w:spacing w:before="220"/>
        <w:ind w:firstLine="540"/>
        <w:jc w:val="both"/>
      </w:pPr>
      <w:r>
        <w:t>"12.1) утверждение нормативов финансовых затрат на обеспечение эксплуатации и развития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и на реализацию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частью 7 статьи 31 настоящего Федерального закона, полномочий по выдаче специальных разрешений на движение по автомобильным дорогам тяжеловесного и (или) крупногабаритного транспортного средства, а также правил расчета размера бюджетных ассигнований федерального бюджета на указанные цели;";</w:t>
      </w:r>
    </w:p>
    <w:p w:rsidR="00144EFB" w:rsidRDefault="00144EFB">
      <w:pPr>
        <w:pStyle w:val="ConsPlusNormal"/>
        <w:spacing w:before="220"/>
        <w:ind w:firstLine="540"/>
        <w:jc w:val="both"/>
      </w:pPr>
      <w:r>
        <w:t xml:space="preserve">г) </w:t>
      </w:r>
      <w:hyperlink r:id="rId14">
        <w:r>
          <w:rPr>
            <w:color w:val="0000FF"/>
          </w:rPr>
          <w:t>пункт 13.1</w:t>
        </w:r>
      </w:hyperlink>
      <w:r>
        <w:t xml:space="preserve"> признать утратившим силу;</w:t>
      </w:r>
    </w:p>
    <w:p w:rsidR="00144EFB" w:rsidRDefault="00144EFB">
      <w:pPr>
        <w:pStyle w:val="ConsPlusNormal"/>
        <w:spacing w:before="220"/>
        <w:ind w:firstLine="540"/>
        <w:jc w:val="both"/>
      </w:pPr>
      <w:r>
        <w:lastRenderedPageBreak/>
        <w:t xml:space="preserve">д) в </w:t>
      </w:r>
      <w:hyperlink r:id="rId15">
        <w:r>
          <w:rPr>
            <w:color w:val="0000FF"/>
          </w:rPr>
          <w:t>пункте 13.3</w:t>
        </w:r>
      </w:hyperlink>
      <w:r>
        <w:t xml:space="preserve"> слова "тяжеловесных и (или) крупногабаритных транспортных средств, а также" исключить;</w:t>
      </w:r>
    </w:p>
    <w:p w:rsidR="00144EFB" w:rsidRDefault="00144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FB" w:rsidRDefault="00144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EFB" w:rsidRDefault="00144EFB">
            <w:pPr>
              <w:pStyle w:val="ConsPlusNormal"/>
              <w:jc w:val="both"/>
            </w:pPr>
            <w:r>
              <w:rPr>
                <w:color w:val="392C69"/>
              </w:rPr>
              <w:t>КонсультантПлюс: примечание.</w:t>
            </w:r>
          </w:p>
          <w:p w:rsidR="00144EFB" w:rsidRDefault="00144EFB">
            <w:pPr>
              <w:pStyle w:val="ConsPlusNormal"/>
              <w:jc w:val="both"/>
            </w:pPr>
            <w:r>
              <w:rPr>
                <w:color w:val="392C69"/>
              </w:rPr>
              <w:t xml:space="preserve">П. 3 ст. 1 </w:t>
            </w:r>
            <w:hyperlink w:anchor="P211">
              <w:r>
                <w:rPr>
                  <w:color w:val="0000FF"/>
                </w:rPr>
                <w:t>вступил</w:t>
              </w:r>
            </w:hyperlink>
            <w:r>
              <w:rPr>
                <w:color w:val="392C69"/>
              </w:rPr>
              <w:t xml:space="preserve"> в силу с 28.04.2023.</w:t>
            </w: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r>
    </w:tbl>
    <w:p w:rsidR="00144EFB" w:rsidRDefault="00144EFB">
      <w:pPr>
        <w:pStyle w:val="ConsPlusNormal"/>
        <w:spacing w:before="280"/>
        <w:ind w:firstLine="540"/>
        <w:jc w:val="both"/>
      </w:pPr>
      <w:bookmarkStart w:id="4" w:name="P53"/>
      <w:bookmarkEnd w:id="4"/>
      <w:r>
        <w:t xml:space="preserve">3) в </w:t>
      </w:r>
      <w:hyperlink r:id="rId16">
        <w:r>
          <w:rPr>
            <w:color w:val="0000FF"/>
          </w:rPr>
          <w:t>статье 11.1</w:t>
        </w:r>
      </w:hyperlink>
      <w:r>
        <w:t xml:space="preserve"> слова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"в порядке, установленном Федеральным </w:t>
      </w:r>
      <w:hyperlink r:id="rId1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144EFB" w:rsidRDefault="00144EFB">
      <w:pPr>
        <w:pStyle w:val="ConsPlusNormal"/>
        <w:spacing w:before="220"/>
        <w:ind w:firstLine="540"/>
        <w:jc w:val="both"/>
      </w:pPr>
      <w:r>
        <w:t xml:space="preserve">4) </w:t>
      </w:r>
      <w:hyperlink r:id="rId18">
        <w:r>
          <w:rPr>
            <w:color w:val="0000FF"/>
          </w:rPr>
          <w:t>пункт 7 статьи 12</w:t>
        </w:r>
      </w:hyperlink>
      <w:r>
        <w:t xml:space="preserve"> признать утратившим силу;</w:t>
      </w:r>
    </w:p>
    <w:p w:rsidR="00144EFB" w:rsidRDefault="00144EFB">
      <w:pPr>
        <w:pStyle w:val="ConsPlusNormal"/>
        <w:spacing w:before="220"/>
        <w:ind w:firstLine="540"/>
        <w:jc w:val="both"/>
      </w:pPr>
      <w:r>
        <w:t xml:space="preserve">5) </w:t>
      </w:r>
      <w:hyperlink r:id="rId19">
        <w:r>
          <w:rPr>
            <w:color w:val="0000FF"/>
          </w:rPr>
          <w:t>пункт 7 части 1 статьи 13</w:t>
        </w:r>
      </w:hyperlink>
      <w:r>
        <w:t xml:space="preserve"> признать утратившим силу;</w:t>
      </w:r>
    </w:p>
    <w:p w:rsidR="00144EFB" w:rsidRDefault="00144EFB">
      <w:pPr>
        <w:pStyle w:val="ConsPlusNormal"/>
        <w:spacing w:before="220"/>
        <w:ind w:firstLine="540"/>
        <w:jc w:val="both"/>
      </w:pPr>
      <w:r>
        <w:t xml:space="preserve">6) в </w:t>
      </w:r>
      <w:hyperlink r:id="rId20">
        <w:r>
          <w:rPr>
            <w:color w:val="0000FF"/>
          </w:rPr>
          <w:t>главе 5</w:t>
        </w:r>
      </w:hyperlink>
      <w:r>
        <w:t>:</w:t>
      </w:r>
    </w:p>
    <w:p w:rsidR="00144EFB" w:rsidRDefault="00144EFB">
      <w:pPr>
        <w:pStyle w:val="ConsPlusNormal"/>
        <w:spacing w:before="220"/>
        <w:ind w:firstLine="540"/>
        <w:jc w:val="both"/>
      </w:pPr>
      <w:r>
        <w:t xml:space="preserve">а) </w:t>
      </w:r>
      <w:hyperlink r:id="rId21">
        <w:r>
          <w:rPr>
            <w:color w:val="0000FF"/>
          </w:rPr>
          <w:t>пункт 3 части 1 статьи 29</w:t>
        </w:r>
      </w:hyperlink>
      <w:r>
        <w:t xml:space="preserve"> изложить в следующей редакции:</w:t>
      </w:r>
    </w:p>
    <w:p w:rsidR="00144EFB" w:rsidRDefault="00144EFB">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движения на тяжеловесных транспортных средствах при международной перевозке товаров в контейнере в соответствии с таможенной процедурой таможенного транзита разными видами транспорта, а также на тяжеловесных транспортных средствах,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144EFB" w:rsidRDefault="00144EFB">
      <w:pPr>
        <w:pStyle w:val="ConsPlusNormal"/>
        <w:spacing w:before="220"/>
        <w:ind w:firstLine="540"/>
        <w:jc w:val="both"/>
      </w:pPr>
      <w:r>
        <w:t xml:space="preserve">б) </w:t>
      </w:r>
      <w:hyperlink r:id="rId22">
        <w:r>
          <w:rPr>
            <w:color w:val="0000FF"/>
          </w:rPr>
          <w:t>статью 31</w:t>
        </w:r>
      </w:hyperlink>
      <w:r>
        <w:t xml:space="preserve"> изложить в следующей редакции:</w:t>
      </w:r>
    </w:p>
    <w:p w:rsidR="00144EFB" w:rsidRDefault="00144EFB">
      <w:pPr>
        <w:pStyle w:val="ConsPlusNormal"/>
        <w:ind w:firstLine="540"/>
        <w:jc w:val="both"/>
      </w:pPr>
    </w:p>
    <w:p w:rsidR="00144EFB" w:rsidRDefault="00144EFB">
      <w:pPr>
        <w:pStyle w:val="ConsPlusNormal"/>
        <w:ind w:firstLine="540"/>
        <w:jc w:val="both"/>
      </w:pPr>
      <w:r>
        <w:t>"Статья 31. Движение по автомобильным дорогам тяжеловесного и (или) крупногабаритного транспортного средства</w:t>
      </w:r>
    </w:p>
    <w:p w:rsidR="00144EFB" w:rsidRDefault="00144EFB">
      <w:pPr>
        <w:pStyle w:val="ConsPlusNormal"/>
        <w:ind w:firstLine="540"/>
        <w:jc w:val="both"/>
      </w:pPr>
    </w:p>
    <w:p w:rsidR="00144EFB" w:rsidRDefault="00144EFB">
      <w:pPr>
        <w:pStyle w:val="ConsPlusNormal"/>
        <w:ind w:firstLine="540"/>
        <w:jc w:val="both"/>
      </w:pPr>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144EFB" w:rsidRDefault="00144EFB">
      <w:pPr>
        <w:pStyle w:val="ConsPlusNormal"/>
        <w:spacing w:before="220"/>
        <w:ind w:firstLine="540"/>
        <w:jc w:val="both"/>
      </w:pPr>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в том числе при международной перевозке товаров в контейнере в соответствии с таможенной процедурой таможенного транзита разными видами транспорта,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w:t>
      </w:r>
      <w:r>
        <w:lastRenderedPageBreak/>
        <w:t>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144EFB" w:rsidRDefault="00144EFB">
      <w:pPr>
        <w:pStyle w:val="ConsPlusNormal"/>
        <w:spacing w:before="220"/>
        <w:ind w:firstLine="540"/>
        <w:jc w:val="both"/>
      </w:pPr>
      <w:r>
        <w:t>3.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144EFB" w:rsidRDefault="00144EFB">
      <w:pPr>
        <w:pStyle w:val="ConsPlusNormal"/>
        <w:spacing w:before="220"/>
        <w:ind w:firstLine="540"/>
        <w:jc w:val="both"/>
      </w:pPr>
      <w:r>
        <w:t>4. Движение по автомобильным дорогам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и организуется в порядке, установленном Правительством Российской Федерации.</w:t>
      </w:r>
    </w:p>
    <w:p w:rsidR="00144EFB" w:rsidRDefault="00144EFB">
      <w:pPr>
        <w:pStyle w:val="ConsPlusNormal"/>
        <w:spacing w:before="220"/>
        <w:ind w:firstLine="540"/>
        <w:jc w:val="both"/>
      </w:pPr>
      <w:r>
        <w:t>5.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Такими требованиями в том числе устанавливаются правила разработки, оформления и утверждения проекта организации дорожного движения для маршрута или участка маршрута движения тяжеловесного и (или) крупногабаритного транспортного средства, а также состав указанного проекта.</w:t>
      </w:r>
    </w:p>
    <w:p w:rsidR="00144EFB" w:rsidRDefault="00144EFB">
      <w:pPr>
        <w:pStyle w:val="ConsPlusNormal"/>
        <w:spacing w:before="220"/>
        <w:ind w:firstLine="540"/>
        <w:jc w:val="both"/>
      </w:pPr>
      <w:r>
        <w:t>6. Правила движения тяжеловесного и (или) крупногабаритного транспортного средства устанавливаются Правительством Российской Федерации с учетом положений настоящей статьи и должны содержать в том числе:</w:t>
      </w:r>
    </w:p>
    <w:p w:rsidR="00144EFB" w:rsidRDefault="00144EFB">
      <w:pPr>
        <w:pStyle w:val="ConsPlusNormal"/>
        <w:spacing w:before="220"/>
        <w:ind w:firstLine="540"/>
        <w:jc w:val="both"/>
      </w:pPr>
      <w:r>
        <w:t>1) допустимые массу, нагрузку на ось, нагрузку на группу осей (в целях учета неравномерности распределения нагрузки в группах сближенных сдвоенных и строенных осей) и габариты транспортного средства;</w:t>
      </w:r>
    </w:p>
    <w:p w:rsidR="00144EFB" w:rsidRDefault="00144EFB">
      <w:pPr>
        <w:pStyle w:val="ConsPlusNormal"/>
        <w:spacing w:before="220"/>
        <w:ind w:firstLine="540"/>
        <w:jc w:val="both"/>
      </w:pPr>
      <w:r>
        <w:t xml:space="preserve">2) порядок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включающий в том числе срок действия специального разрешения, порядок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w:t>
      </w:r>
      <w:r>
        <w:lastRenderedPageBreak/>
        <w:t>отправления и пунктом назначения транспортного средства, а также порядок подтверждения владельцем автомобильной дороги выполнения заявителем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w:t>
      </w:r>
    </w:p>
    <w:p w:rsidR="00144EFB" w:rsidRDefault="00144EFB">
      <w:pPr>
        <w:pStyle w:val="ConsPlusNormal"/>
        <w:spacing w:before="220"/>
        <w:ind w:firstLine="540"/>
        <w:jc w:val="both"/>
      </w:pPr>
      <w:r>
        <w:t>3) порядок возмещения вреда, причиняемого тяжеловесным транспортным средством автомобильным дорогам;</w:t>
      </w:r>
    </w:p>
    <w:p w:rsidR="00144EFB" w:rsidRDefault="00144EFB">
      <w:pPr>
        <w:pStyle w:val="ConsPlusNormal"/>
        <w:spacing w:before="220"/>
        <w:ind w:firstLine="540"/>
        <w:jc w:val="both"/>
      </w:pPr>
      <w:r>
        <w:t>4) порядок определения размера платы в счет возмещения вреда, причиняемого тяжеловесным транспортным средством автомобильным дорогам;</w:t>
      </w:r>
    </w:p>
    <w:p w:rsidR="00144EFB" w:rsidRDefault="00144EFB">
      <w:pPr>
        <w:pStyle w:val="ConsPlusNormal"/>
        <w:spacing w:before="220"/>
        <w:ind w:firstLine="540"/>
        <w:jc w:val="both"/>
      </w:pPr>
      <w:r>
        <w:t>5) требования к движению по автомобильным дорогам общего пользования тяжеловесной и (или) крупногабаритной сельскохозяйственной техники с прицепным оборудованием;</w:t>
      </w:r>
    </w:p>
    <w:p w:rsidR="00144EFB" w:rsidRDefault="00144EFB">
      <w:pPr>
        <w:pStyle w:val="ConsPlusNormal"/>
        <w:spacing w:before="220"/>
        <w:ind w:firstLine="540"/>
        <w:jc w:val="both"/>
      </w:pPr>
      <w:r>
        <w:t>6) порядок ведения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w:t>
      </w:r>
    </w:p>
    <w:p w:rsidR="00144EFB" w:rsidRDefault="00144EFB">
      <w:pPr>
        <w:pStyle w:val="ConsPlusNormal"/>
        <w:spacing w:before="220"/>
        <w:ind w:firstLine="540"/>
        <w:jc w:val="both"/>
      </w:pPr>
      <w:r>
        <w:t>7. Выдача специального разрешения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(далее в настоящей статье - уполномоченный орган).</w:t>
      </w:r>
    </w:p>
    <w:p w:rsidR="00144EFB" w:rsidRDefault="00144EFB">
      <w:pPr>
        <w:pStyle w:val="ConsPlusNormal"/>
        <w:spacing w:before="220"/>
        <w:ind w:firstLine="540"/>
        <w:jc w:val="both"/>
      </w:pPr>
      <w:r>
        <w:t>8.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части 6 настоящей статьи, и необходимые для получения специального разрешения, подаются физическими лицами, в том числе индивидуальными предпринимателями, юридическими лицами (далее в настоящей статье - заявитель) в уполномоченный орган по выбору заявителя с использованием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или с использованием федеральной государственной информационной системы "Единый портал государственных и муниципальных услуг (функций)".</w:t>
      </w:r>
    </w:p>
    <w:p w:rsidR="00144EFB" w:rsidRDefault="00144EFB">
      <w:pPr>
        <w:pStyle w:val="ConsPlusNormal"/>
        <w:spacing w:before="220"/>
        <w:ind w:firstLine="540"/>
        <w:jc w:val="both"/>
      </w:pPr>
      <w:r>
        <w:t>9. Если предполагаемый маршрут движения тяжеловесного и (или) крупногабаритного транспортного средства проходит в границах муниципального района и не проходит по автомобильным дорогам федерального, регионального или межмуниципального значения, участкам указанных автомобильных дорог при условии закрепления законом субъекта Российской Федерации за соответствующим органом местного самоуправления муниципального района вопроса осуществления дорожной деятельности в отношении указанных автомобильных дорог,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части 6 настоящей статьи, и необходимые для получения специального разрешения, могут быть поданы заявителем на бумажном носителе в орган местного самоуправления муниципального района. Орган местного самоуправления муниципального района, получивший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части 6 настоящей статьи, и необходимые для получения специального разрешения, вносит эти заявление и документы в систему выдачи специального разрешения.</w:t>
      </w:r>
    </w:p>
    <w:p w:rsidR="00144EFB" w:rsidRDefault="00144EFB">
      <w:pPr>
        <w:pStyle w:val="ConsPlusNormal"/>
        <w:spacing w:before="220"/>
        <w:ind w:firstLine="540"/>
        <w:jc w:val="both"/>
      </w:pPr>
      <w:r>
        <w:t xml:space="preserve">10. Маршрут движения тяжеловесного и (или) крупногабаритного транспортного средства </w:t>
      </w:r>
      <w:r>
        <w:lastRenderedPageBreak/>
        <w:t>между пунктом отправления и пунктом назначения транспортного средства, указанными заявителем в заявлении на выдачу специального разрешения (далее в настоящей статье также - маршрут движения), должен быть установлен системой выдачи специального разрешения в автоматическом режиме в срок, не превышающий одного календарного дня с момента регистрации этого заявления в системе выдачи специального разрешения, за исключением случая, если объем сведений, внесенных владельцами автомобильных дорог в систему выдачи специального разрешения, не позволяет системе выдачи специального разрешения установить маршрут движения. В этом случае уполномоченный орган в срок, не превышающий одного рабочего дня с момента регистрации заявления в системе выдачи специального разрешения, вносит в систему выдачи специального разрешения необходимые сведения, после чего системой выдачи специального разрешения в автоматическом режиме в течение одного календарного дня с момента внесения необходимых сведений устанавливается маршрут движения.</w:t>
      </w:r>
    </w:p>
    <w:p w:rsidR="00144EFB" w:rsidRDefault="00144EFB">
      <w:pPr>
        <w:pStyle w:val="ConsPlusNormal"/>
        <w:spacing w:before="220"/>
        <w:ind w:firstLine="540"/>
        <w:jc w:val="both"/>
      </w:pPr>
      <w:r>
        <w:t>11. Приоритетными критериями при установлении маршрута движения являются наименьшая протяженность между пунктом отправления и пунктом назначения транспортного средства, указанными заявителем в заявлении на выдачу специального разрешения, отсутствие необходимости в разработке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принятии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а также наименьший размер вреда, который будет причинен тяжеловесным транспортным средством автомобильным дорогам. Заявителю может быть предложено несколько вариантов маршрута движения на выбор.</w:t>
      </w:r>
    </w:p>
    <w:p w:rsidR="00144EFB" w:rsidRDefault="00144EFB">
      <w:pPr>
        <w:pStyle w:val="ConsPlusNormal"/>
        <w:spacing w:before="220"/>
        <w:ind w:firstLine="540"/>
        <w:jc w:val="both"/>
      </w:pPr>
      <w:r>
        <w:t>12. Для получения специального разрешения на движение тяжеловесного транспортного средства заявителем вносится плата в счет возмещения вреда, который будет причинен тяжеловесным транспортным средством автомобильным дорогам (далее в настоящей статье - плата в счет возмещения вреда). Расчет платы в счет возмещения вреда производится системой выдачи специального разрешения в автоматическом режиме в соответствии с порядком, определенным Правилами движения тяжеловесного и (или) крупногабаритного транспортного средства, указанными в части 6 настоящей статьи, на основании сведений, внесенных владельцами автомобильных дорог в систему выдачи специального разрешения в соответствии с частью 6 статьи 31.2 настоящего Федерального закона. Расчет платы в счет возмещения вреда производится системой выдачи специального разрешения одновременно с установлением маршрута движения.</w:t>
      </w:r>
    </w:p>
    <w:p w:rsidR="00144EFB" w:rsidRDefault="00144EFB">
      <w:pPr>
        <w:pStyle w:val="ConsPlusNormal"/>
        <w:spacing w:before="220"/>
        <w:ind w:firstLine="540"/>
        <w:jc w:val="both"/>
      </w:pPr>
      <w:r>
        <w:t>13. Внесение платы в счет возмещения вреда осуществляется заявителем на основании счета уполномоченного органа, в том числе с использованием системы выдачи специального разрешения. Такой счет формируется системой выдачи специального разрешения в автоматическом режиме по результатам расчета платы в счет возмещения вреда.</w:t>
      </w:r>
    </w:p>
    <w:p w:rsidR="00144EFB" w:rsidRDefault="00144EFB">
      <w:pPr>
        <w:pStyle w:val="ConsPlusNormal"/>
        <w:spacing w:before="220"/>
        <w:ind w:firstLine="540"/>
        <w:jc w:val="both"/>
      </w:pPr>
      <w:r>
        <w:t>14. Средства, полученные уполномоченным органом в качестве платы в счет возмещения вреда, который будет причинен тяжеловесным транспортным средством автомобильным дорогам федерального, регионального или межмуниципального, местного значения, частным автомобильным дорогам, подлежат зачислению соответственно в доход федерального бюджета, доход бюджета субъекта Российской Федерации, доход местных бюджетов, доход собственников частных автомобильных дорог.</w:t>
      </w:r>
    </w:p>
    <w:p w:rsidR="00144EFB" w:rsidRDefault="00144EFB">
      <w:pPr>
        <w:pStyle w:val="ConsPlusNormal"/>
        <w:spacing w:before="220"/>
        <w:ind w:firstLine="540"/>
        <w:jc w:val="both"/>
      </w:pPr>
      <w:r>
        <w:t xml:space="preserve">15. Если ширина крупногабаритного транспортного средства превышает 5 метров и (или) длина крупногабаритного транспортного средства превышает 35 метров и (или) если маршрут или участок маршрута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проходит по двухполосной автомобильной дороге и ширина проезжей части для встречного движения при движении тяжеловесного и (или) крупногабаритного транспортного средства составляет менее 3 метров, для </w:t>
      </w:r>
      <w:r>
        <w:lastRenderedPageBreak/>
        <w:t>получения специального разрешения заявителем обеспечивается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Установление необходимости разработки проекта организации дорожного движения для маршрута или участка маршрута движения тяжеловесного и (или) крупногабаритного транспортного средства производится системой выдачи специального разрешения одновременно с установлением маршрута движения.</w:t>
      </w:r>
    </w:p>
    <w:p w:rsidR="00144EFB" w:rsidRDefault="00144EFB">
      <w:pPr>
        <w:pStyle w:val="ConsPlusNormal"/>
        <w:spacing w:before="220"/>
        <w:ind w:firstLine="540"/>
        <w:jc w:val="both"/>
      </w:pPr>
      <w:r>
        <w:t>16. Если масса тяжеловесного транспортного средства превышает несущую способность участка автомобильной дороги и (или) искусственного дорожного сооружения, по которым проходит маршрут или участок маршрута движения тяжеловесного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и (или) габариты крупногабаритного транспортного средства превышают габариты приближения автомобильной дороги, по которой проходит маршрут или участок маршрута движения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с учетом радиусов автомобильной дороги в плане и профиле, и (или) на автомобильной дороге или ее участке, по которым проходит маршрут или участок маршрута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введены временные ограничения движения транспортных средств, для получения специального разрешения заявителем обеспечивается принятие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(далее - меры по обеспечению возможности движения по автомобильной дороге или ее участку тяжеловесного и (или) крупногабаритного транспортного средства). Установление необходимости принятия мер по обеспечению возможности движения по автомобильной дороге или ее участку тяжеловесного и (или) крупногабаритного транспортного средства производится системой выдачи специального разрешения одновременно с установлением маршрута движения.</w:t>
      </w:r>
    </w:p>
    <w:p w:rsidR="00144EFB" w:rsidRDefault="00144EFB">
      <w:pPr>
        <w:pStyle w:val="ConsPlusNormal"/>
        <w:spacing w:before="220"/>
        <w:ind w:firstLine="540"/>
        <w:jc w:val="both"/>
      </w:pPr>
      <w:r>
        <w:t>17. Если для движения тяжеловесного и (или) крупногабаритного транспортного средства требуются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 заявитель в течение пяти рабочих дней должен подтвердить в системе выдачи специального разрешения согласие на предоставление такого проекта и (или) принятие таких мер.</w:t>
      </w:r>
    </w:p>
    <w:p w:rsidR="00144EFB" w:rsidRDefault="00144EFB">
      <w:pPr>
        <w:pStyle w:val="ConsPlusNormal"/>
        <w:spacing w:before="220"/>
        <w:ind w:firstLine="540"/>
        <w:jc w:val="both"/>
      </w:pPr>
      <w:r>
        <w:t>18. Проект организации дорожного движения для маршрута или участка маршрута движения тяжеловесного и (или) крупногабаритного транспортного средства и (или) перечень мер по обеспечению возможности движения по автомобильной дороге или ее участку тяжеловесного и (или) крупногабаритного транспортного средства вносятся заявителем в систему выдачи специального разрешения.</w:t>
      </w:r>
    </w:p>
    <w:p w:rsidR="00144EFB" w:rsidRDefault="00144EFB">
      <w:pPr>
        <w:pStyle w:val="ConsPlusNormal"/>
        <w:spacing w:before="220"/>
        <w:ind w:firstLine="540"/>
        <w:jc w:val="both"/>
      </w:pPr>
      <w:r>
        <w:t xml:space="preserve">19. Проект организации дорожного движения для маршрута или участка маршрута движения тяжеловесного и (или) крупногабаритного транспортного средства подлежит согласованию с использованием системы выдачи специального разрешения в порядке, установленном Правилами движения тяжеловесного и (или) крупногабаритного транспортного средства, указанными в части 6 настоящей статьи,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и владельцами автомобильных дорог, по которым проходит такой маршрут или такой участок маршрута. Перечень мер по обеспечению возможности движения по </w:t>
      </w:r>
      <w:r>
        <w:lastRenderedPageBreak/>
        <w:t>автомобильной дороге или ее участку тяжеловесного и (или) крупногабаритного транспортного средства подлежит согласованию с использованием системы выдачи специального разрешения в порядке, установленном Правилами движения тяжеловесного и (или) крупногабаритного транспортного средства, указанными в части 6 настоящей статьи, с владельцами автомобильных дорог, по которым проходит такой маршрут или такой участок маршрута.</w:t>
      </w:r>
    </w:p>
    <w:p w:rsidR="00144EFB" w:rsidRDefault="00144EFB">
      <w:pPr>
        <w:pStyle w:val="ConsPlusNormal"/>
        <w:spacing w:before="220"/>
        <w:ind w:firstLine="540"/>
        <w:jc w:val="both"/>
      </w:pPr>
      <w:r>
        <w:t>20. Рассмотрение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осуществляется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владельцами автомобильных дорог в срок, не превышающий пяти рабочих дней со дня поступления таких проекта и (или) перечня мер. В случае, если по истечении этого срока орган государственной власти и (или) лица, указанные в настоящей части, не сообщили о своем решении (согласии или мотивированном отказе по основаниям, предусмотренным пунктом 4 части 24 настоящей статьи), такие проект и (или) перечень мер считаются согласованными. При рассмотрении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оценивается возможность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при условии реализации мероприятий, предусмотренных проектом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принятия мер, предусмотренных перечнем мер по обеспечению возможности движения по автомобильной дороге или ее участку тяжеловесного и (или) крупногабаритного транспортного средства. Взимание платы за согласование материалов не допускается.</w:t>
      </w:r>
    </w:p>
    <w:p w:rsidR="00144EFB" w:rsidRDefault="00144EFB">
      <w:pPr>
        <w:pStyle w:val="ConsPlusNormal"/>
        <w:spacing w:before="220"/>
        <w:ind w:firstLine="540"/>
        <w:jc w:val="both"/>
      </w:pPr>
      <w:r>
        <w:t>21. Специальное разрешение должно быть выдано в течение трех часов с момента согласования маршрута движения заявителем, за исключением случаев, если для выдачи специального разрешения требуется наступление иных событий, необходимых в соответствии с настоящей статьей для получения специального разрешения. В этих случаях специальное разрешение должно быть выдано в течение трех часов с момента наступления всех событий, необходимых в соответствии с настоящей статьей для получения специального разрешения: согласования маршрута движения заявителем, подтверждения внесения платы в счет возмещения вреда в случае, если для получения специального разрешения требуется внесение платы в счет возмещения вреда, получения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в случае, если для получения специального разрешения осуществляется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подтверждения владельцем автомобильной дороги выполнения заявителем мер по обеспечению возможности движения по автомобильной дороге или ее участку тяжеловесного и (или) крупногабаритного транспортного средства в случае, если для получения специального разрешения осуществляется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144EFB" w:rsidRDefault="00144EFB">
      <w:pPr>
        <w:pStyle w:val="ConsPlusNormal"/>
        <w:spacing w:before="220"/>
        <w:ind w:firstLine="540"/>
        <w:jc w:val="both"/>
      </w:pPr>
      <w:r>
        <w:t xml:space="preserve">22. В срок, установленный частью 21 настоящей статьи, не включаются срок дачи согласия заявителем на представление проекта организации дорожного движения для маршрута или участка маршрута движения тяжеловесного и (или) крупногабаритного транспортного средства и </w:t>
      </w:r>
      <w:r>
        <w:lastRenderedPageBreak/>
        <w:t>(или)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 период, в течение которого заявителем обеспечивается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период, в течение которого заявителем обеспечивается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144EFB" w:rsidRDefault="00144EFB">
      <w:pPr>
        <w:pStyle w:val="ConsPlusNormal"/>
        <w:spacing w:before="220"/>
        <w:ind w:firstLine="540"/>
        <w:jc w:val="both"/>
      </w:pPr>
      <w:r>
        <w:t>23. Выдача специального разрешения осуществляется путем внесения сведений о выданном специальном разрешении в Реестр. Заявителю направляется выписка из Реестра в форме электронного документа, подписанного усиленной квалифицированной электронной подписью уполномоченного органа. В случае, предусмотренном частью 9 настоящей статьи, выписка из Реестра предоставляется заявителю по его выбору в форме электронного документа, подписанного усиленной квалифицированной электронной подписью уполномоченного органа, или на бумажном носителе. Выписка из Реестра предоставляется заявителю бесплатно. Состав сведений, которые содержит выписка из Реестра, устанавливается Правилами движения тяжеловесного и (или) крупногабаритного транспортного средства.</w:t>
      </w:r>
    </w:p>
    <w:p w:rsidR="00144EFB" w:rsidRDefault="00144EFB">
      <w:pPr>
        <w:pStyle w:val="ConsPlusNormal"/>
        <w:spacing w:before="220"/>
        <w:ind w:firstLine="540"/>
        <w:jc w:val="both"/>
      </w:pPr>
      <w:r>
        <w:t>24. Уполномоченный орган принимает решение об отказе в выдаче специального разрешения в случае, если:</w:t>
      </w:r>
    </w:p>
    <w:p w:rsidR="00144EFB" w:rsidRDefault="00144EFB">
      <w:pPr>
        <w:pStyle w:val="ConsPlusNormal"/>
        <w:spacing w:before="220"/>
        <w:ind w:firstLine="540"/>
        <w:jc w:val="both"/>
      </w:pPr>
      <w:r>
        <w:t>1) в едином государственном реестре индивидуальных предпринимателей или едином государственном реестре юридических лиц отсутствуют сведения о заявителе (не распространяется на физических лиц),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 на выдачу специального разрешения. Положения настоящего пункта не распространяются на иностранных физических и юридических лиц;</w:t>
      </w:r>
    </w:p>
    <w:p w:rsidR="00144EFB" w:rsidRDefault="00144EFB">
      <w:pPr>
        <w:pStyle w:val="ConsPlusNormal"/>
        <w:spacing w:before="220"/>
        <w:ind w:firstLine="540"/>
        <w:jc w:val="both"/>
      </w:pPr>
      <w:r>
        <w:t>2) установленные требования о перевозке груза, не являющегося неделимым, не соблюдены;</w:t>
      </w:r>
    </w:p>
    <w:p w:rsidR="00144EFB" w:rsidRDefault="00144EFB">
      <w:pPr>
        <w:pStyle w:val="ConsPlusNormal"/>
        <w:spacing w:before="220"/>
        <w:ind w:firstLine="540"/>
        <w:jc w:val="both"/>
      </w:pPr>
      <w:r>
        <w:t>3) сведения, содержащиеся в заявлении на выдачу специального разрешения и документах, поданных заявителем в соответствии с частью 8 или 9 настоящей статьи, не соответствуют техническим характеристикам транспортного средства и груза, регистрационным данным транспортного средства, а также технической возможности осуществления заявленной перевозки;</w:t>
      </w:r>
    </w:p>
    <w:p w:rsidR="00144EFB" w:rsidRDefault="00144EFB">
      <w:pPr>
        <w:pStyle w:val="ConsPlusNormal"/>
        <w:spacing w:before="220"/>
        <w:ind w:firstLine="540"/>
        <w:jc w:val="both"/>
      </w:pPr>
      <w:r>
        <w:t>4) при согласовании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установлена невозможность осуществления движения тяжеловесного и (или) крупногабаритного транспортного средства с заявленными техническими характеристиками между пунктом отправления и пунктом назначения транспортного средства, указанными заявителем в заявлении на выдачу специального разрешения, в связи с техническим состоянием автомобильной дороги, искусственных дорожных сооружений и иных сооружений или инженерных коммуникаций, а также в соответствии с требованиями безопасности дорожного движения;</w:t>
      </w:r>
    </w:p>
    <w:p w:rsidR="00144EFB" w:rsidRDefault="00144EFB">
      <w:pPr>
        <w:pStyle w:val="ConsPlusNormal"/>
        <w:spacing w:before="220"/>
        <w:ind w:firstLine="540"/>
        <w:jc w:val="both"/>
      </w:pPr>
      <w:r>
        <w:t>5) отсутствует согласие заявителя на разработку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144EFB" w:rsidRDefault="00144EFB">
      <w:pPr>
        <w:pStyle w:val="ConsPlusNormal"/>
        <w:spacing w:before="220"/>
        <w:ind w:firstLine="540"/>
        <w:jc w:val="both"/>
      </w:pPr>
      <w:r>
        <w:lastRenderedPageBreak/>
        <w:t>6) отсутствует допуск у российского перевозчика к осуществлению международных автомобильных перевозок (при осуществлении международной автомобильной перевозки грузов);</w:t>
      </w:r>
    </w:p>
    <w:p w:rsidR="00144EFB" w:rsidRDefault="00144EFB">
      <w:pPr>
        <w:pStyle w:val="ConsPlusNormal"/>
        <w:spacing w:before="220"/>
        <w:ind w:firstLine="540"/>
        <w:jc w:val="both"/>
      </w:pPr>
      <w:r>
        <w:t>7) истек указанный в заявлении на выдачу специального разрешения срок перевозки.</w:t>
      </w:r>
    </w:p>
    <w:p w:rsidR="00144EFB" w:rsidRDefault="00144EFB">
      <w:pPr>
        <w:pStyle w:val="ConsPlusNormal"/>
        <w:spacing w:before="220"/>
        <w:ind w:firstLine="540"/>
        <w:jc w:val="both"/>
      </w:pPr>
      <w:r>
        <w:t>25. По запросу заявителя в уполномоченный орган в срок, не превышающий двух рабочих дней со дня регистрации такого запроса, производится замена указанного в специальном разрешении транспортного средства на аналогичное по своим техническим характеристикам, весовым и габаритным параметрам транспортное средство.</w:t>
      </w:r>
    </w:p>
    <w:p w:rsidR="00144EFB" w:rsidRDefault="00144EFB">
      <w:pPr>
        <w:pStyle w:val="ConsPlusNormal"/>
        <w:spacing w:before="220"/>
        <w:ind w:firstLine="540"/>
        <w:jc w:val="both"/>
      </w:pPr>
      <w:r>
        <w:t>26. О дате начала каждой поездки тяжеловесного транспортного средства заявитель информирует уполномоченный орган посредством указания даты начала такой поездки в личном кабинете перевозчика. В случае, если в период поездки такого транспортного средства выявлено, что указанная в настоящей части информация не представлена заявителем в уполномоченный орган, движение такого транспортного средства считается осуществляемым без специального разрешения.</w:t>
      </w:r>
    </w:p>
    <w:p w:rsidR="00144EFB" w:rsidRDefault="00144EFB">
      <w:pPr>
        <w:pStyle w:val="ConsPlusNormal"/>
        <w:spacing w:before="220"/>
        <w:ind w:firstLine="540"/>
        <w:jc w:val="both"/>
      </w:pPr>
      <w:r>
        <w:t>27.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144EFB" w:rsidRDefault="00144EFB">
      <w:pPr>
        <w:pStyle w:val="ConsPlusNormal"/>
        <w:spacing w:before="220"/>
        <w:ind w:firstLine="540"/>
        <w:jc w:val="both"/>
      </w:pPr>
      <w:r>
        <w:t>28. Порядок осуществления весового и габаритного контроля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4EFB" w:rsidRDefault="00144EFB">
      <w:pPr>
        <w:pStyle w:val="ConsPlusNormal"/>
        <w:spacing w:before="220"/>
        <w:ind w:firstLine="540"/>
        <w:jc w:val="both"/>
      </w:pPr>
      <w:r>
        <w:t>29. Порядок осуществления весового и габаритного контроля транспортных средств должен содержать в том числе:</w:t>
      </w:r>
    </w:p>
    <w:p w:rsidR="00144EFB" w:rsidRDefault="00144EFB">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144EFB" w:rsidRDefault="00144EFB">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передвижные и автоматические пункты весового и габаритного контроля транспортных средств;</w:t>
      </w:r>
    </w:p>
    <w:p w:rsidR="00144EFB" w:rsidRDefault="00144EFB">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144EFB" w:rsidRDefault="00144EFB">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 транспортных средств.</w:t>
      </w:r>
    </w:p>
    <w:p w:rsidR="00144EFB" w:rsidRDefault="00144EFB">
      <w:pPr>
        <w:pStyle w:val="ConsPlusNormal"/>
        <w:spacing w:before="220"/>
        <w:ind w:firstLine="540"/>
        <w:jc w:val="both"/>
      </w:pPr>
      <w:r>
        <w:t>30. Индивидуальные предприниматели или юридические лица,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44EFB" w:rsidRDefault="00144EFB">
      <w:pPr>
        <w:pStyle w:val="ConsPlusNormal"/>
        <w:spacing w:before="220"/>
        <w:ind w:firstLine="540"/>
        <w:jc w:val="both"/>
      </w:pPr>
      <w:r>
        <w:t xml:space="preserve">31.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транспортных средств, а также участки автомобильных дорог, в границах которых устанавливаются передвижные и автоматические пункты весового и габаритного контроля транспортных средств, должны соответствовать требованиям к таким площадкам и участкам автомобильных дорог, </w:t>
      </w:r>
      <w:r>
        <w:lastRenderedPageBreak/>
        <w:t>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144EFB" w:rsidRDefault="00144EFB">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144EFB" w:rsidRDefault="00144EFB">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144EFB" w:rsidRDefault="00144EFB">
      <w:pPr>
        <w:pStyle w:val="ConsPlusNormal"/>
        <w:spacing w:before="220"/>
        <w:ind w:firstLine="540"/>
        <w:jc w:val="both"/>
      </w:pPr>
      <w:r>
        <w:t>а) проверяется наличие специального разрешения;</w:t>
      </w:r>
    </w:p>
    <w:p w:rsidR="00144EFB" w:rsidRDefault="00144EFB">
      <w:pPr>
        <w:pStyle w:val="ConsPlusNormal"/>
        <w:spacing w:before="220"/>
        <w:ind w:firstLine="540"/>
        <w:jc w:val="both"/>
      </w:pPr>
      <w:r>
        <w:t>б) осуществляется сравнение фактических весовых и (или) габаритных параметров транспортного средства с параметрами, указанными в специальном разрешении.</w:t>
      </w:r>
    </w:p>
    <w:p w:rsidR="00144EFB" w:rsidRDefault="00144EFB">
      <w:pPr>
        <w:pStyle w:val="ConsPlusNormal"/>
        <w:spacing w:before="220"/>
        <w:ind w:firstLine="540"/>
        <w:jc w:val="both"/>
      </w:pPr>
      <w:r>
        <w:t>32. При осуществлении весового и габаритного контроля транспортного средства:</w:t>
      </w:r>
    </w:p>
    <w:p w:rsidR="00144EFB" w:rsidRDefault="00144EFB">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 транспортных средств;</w:t>
      </w:r>
    </w:p>
    <w:p w:rsidR="00144EFB" w:rsidRDefault="00144EFB">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144EFB" w:rsidRDefault="00144EFB">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144EFB" w:rsidRDefault="00144EFB">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144EFB" w:rsidRDefault="00144EFB">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144EFB" w:rsidRDefault="00144EFB">
      <w:pPr>
        <w:pStyle w:val="ConsPlusNormal"/>
        <w:spacing w:before="220"/>
        <w:ind w:firstLine="540"/>
        <w:jc w:val="both"/>
      </w:pPr>
      <w:r>
        <w:t>33.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транспортного средства.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144EFB" w:rsidRDefault="00144EFB">
      <w:pPr>
        <w:pStyle w:val="ConsPlusNormal"/>
        <w:spacing w:before="220"/>
        <w:ind w:firstLine="540"/>
        <w:jc w:val="both"/>
      </w:pPr>
      <w:r>
        <w:t xml:space="preserve">34.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w:t>
      </w:r>
      <w:r>
        <w:lastRenderedPageBreak/>
        <w:t>оборудовании, обеспечивающем визуальное информирование водителя, информации о превышении допустимых весовых и (или) габаритных параметров транспортного средства и при отсутствии выданного в установленном порядке специального разрешения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144EFB" w:rsidRDefault="00144EFB">
      <w:pPr>
        <w:pStyle w:val="ConsPlusNormal"/>
        <w:spacing w:before="220"/>
        <w:ind w:firstLine="540"/>
        <w:jc w:val="both"/>
      </w:pPr>
      <w:r>
        <w:t>35.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порядком, устанавливаемым Правительством Российской Федерации, который должен содержать в том числе:</w:t>
      </w:r>
    </w:p>
    <w:p w:rsidR="00144EFB" w:rsidRDefault="00144EFB">
      <w:pPr>
        <w:pStyle w:val="ConsPlusNormal"/>
        <w:spacing w:before="220"/>
        <w:ind w:firstLine="540"/>
        <w:jc w:val="both"/>
      </w:pPr>
      <w:r>
        <w:t>1) требования к условиям движения транспортных средств;</w:t>
      </w:r>
    </w:p>
    <w:p w:rsidR="00144EFB" w:rsidRDefault="00144EFB">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144EFB" w:rsidRDefault="00144EFB">
      <w:pPr>
        <w:pStyle w:val="ConsPlusNormal"/>
        <w:spacing w:before="220"/>
        <w:ind w:firstLine="540"/>
        <w:jc w:val="both"/>
      </w:pPr>
      <w:r>
        <w:t>3) требования к использованию внешних световых приборов транспортных средств.</w:t>
      </w:r>
    </w:p>
    <w:p w:rsidR="00144EFB" w:rsidRDefault="00144EFB">
      <w:pPr>
        <w:pStyle w:val="ConsPlusNormal"/>
        <w:spacing w:before="220"/>
        <w:ind w:firstLine="540"/>
        <w:jc w:val="both"/>
      </w:pPr>
      <w:r>
        <w:t>36. Осуществление весового и габаритного контроля транспортных средств посредством автоматического пункта весового и габаритного контроля транспортных средств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4EFB" w:rsidRDefault="00144E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FB" w:rsidRDefault="00144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EFB" w:rsidRDefault="00144EFB">
            <w:pPr>
              <w:pStyle w:val="ConsPlusNormal"/>
              <w:jc w:val="both"/>
            </w:pPr>
            <w:r>
              <w:rPr>
                <w:color w:val="392C69"/>
              </w:rPr>
              <w:t>КонсультантПлюс: примечание.</w:t>
            </w:r>
          </w:p>
          <w:p w:rsidR="00144EFB" w:rsidRDefault="00144EFB">
            <w:pPr>
              <w:pStyle w:val="ConsPlusNormal"/>
              <w:jc w:val="both"/>
            </w:pPr>
            <w:r>
              <w:rPr>
                <w:color w:val="392C69"/>
              </w:rPr>
              <w:t xml:space="preserve">Пп. "в" п. 6 ст. 1 </w:t>
            </w:r>
            <w:hyperlink w:anchor="P212">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r>
    </w:tbl>
    <w:p w:rsidR="00144EFB" w:rsidRDefault="00144EFB">
      <w:pPr>
        <w:pStyle w:val="ConsPlusNormal"/>
        <w:spacing w:before="280"/>
        <w:ind w:firstLine="540"/>
        <w:jc w:val="both"/>
      </w:pPr>
      <w:bookmarkStart w:id="5" w:name="P131"/>
      <w:bookmarkEnd w:id="5"/>
      <w:r>
        <w:t xml:space="preserve">в) </w:t>
      </w:r>
      <w:hyperlink r:id="rId23">
        <w:r>
          <w:rPr>
            <w:color w:val="0000FF"/>
          </w:rPr>
          <w:t>дополнить</w:t>
        </w:r>
      </w:hyperlink>
      <w:r>
        <w:t xml:space="preserve"> статьей 31.2 следующего содержания:</w:t>
      </w:r>
    </w:p>
    <w:p w:rsidR="00144EFB" w:rsidRDefault="00144EFB">
      <w:pPr>
        <w:pStyle w:val="ConsPlusNormal"/>
        <w:ind w:firstLine="540"/>
        <w:jc w:val="both"/>
      </w:pPr>
    </w:p>
    <w:p w:rsidR="00144EFB" w:rsidRDefault="00144EFB">
      <w:pPr>
        <w:pStyle w:val="ConsPlusNormal"/>
        <w:ind w:firstLine="540"/>
        <w:jc w:val="both"/>
      </w:pPr>
      <w:r>
        <w:t>"Статья 31.2.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w:t>
      </w:r>
    </w:p>
    <w:p w:rsidR="00144EFB" w:rsidRDefault="00144EFB">
      <w:pPr>
        <w:pStyle w:val="ConsPlusNormal"/>
        <w:ind w:firstLine="540"/>
        <w:jc w:val="both"/>
      </w:pPr>
    </w:p>
    <w:p w:rsidR="00144EFB" w:rsidRDefault="00144EFB">
      <w:pPr>
        <w:pStyle w:val="ConsPlusNormal"/>
        <w:ind w:firstLine="540"/>
        <w:jc w:val="both"/>
      </w:pPr>
      <w:r>
        <w:t xml:space="preserve">1.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является федеральной государственной информационной системой, обеспечивающей взаимодействие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или подведомственного ему учреждения, действующего от имени Российской Федерации, уполномоченного принимать бюджетные обязательства в соответствии с бюджетным </w:t>
      </w:r>
      <w:r>
        <w:lastRenderedPageBreak/>
        <w:t>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 соответствии с частью 7 статьи 31 настоящего Федерального закона, с физическими лицами, в том числе индивидуальными предпринимателями, и юридическими лицами, подающими заявления на выдачу специального разрешения на движение по автомобильным дорогам тяжеловесного и (или) крупногабаритного транспортного средства (далее в настоящей статье - заявитель), владельцами автомобильных дорог,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 том числе в целях:</w:t>
      </w:r>
    </w:p>
    <w:p w:rsidR="00144EFB" w:rsidRDefault="00144EFB">
      <w:pPr>
        <w:pStyle w:val="ConsPlusNormal"/>
        <w:spacing w:before="220"/>
        <w:ind w:firstLine="540"/>
        <w:jc w:val="both"/>
      </w:pPr>
      <w:r>
        <w:t>1) внесения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а также об особых условиях движения (при наличии);</w:t>
      </w:r>
    </w:p>
    <w:p w:rsidR="00144EFB" w:rsidRDefault="00144EFB">
      <w:pPr>
        <w:pStyle w:val="ConsPlusNormal"/>
        <w:spacing w:before="220"/>
        <w:ind w:firstLine="540"/>
        <w:jc w:val="both"/>
      </w:pPr>
      <w:r>
        <w:t>2) установления пути следования по маршруту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w:t>
      </w:r>
    </w:p>
    <w:p w:rsidR="00144EFB" w:rsidRDefault="00144EFB">
      <w:pPr>
        <w:pStyle w:val="ConsPlusNormal"/>
        <w:spacing w:before="220"/>
        <w:ind w:firstLine="540"/>
        <w:jc w:val="both"/>
      </w:pPr>
      <w:r>
        <w:t>3) внесения платы в счет возмещения вреда, причиняемого тяжеловесным транспортным средством автомобильным дорогам;</w:t>
      </w:r>
    </w:p>
    <w:p w:rsidR="00144EFB" w:rsidRDefault="00144EFB">
      <w:pPr>
        <w:pStyle w:val="ConsPlusNormal"/>
        <w:spacing w:before="220"/>
        <w:ind w:firstLine="540"/>
        <w:jc w:val="both"/>
      </w:pPr>
      <w:r>
        <w:t>4)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144EFB" w:rsidRDefault="00144EFB">
      <w:pPr>
        <w:pStyle w:val="ConsPlusNormal"/>
        <w:spacing w:before="220"/>
        <w:ind w:firstLine="540"/>
        <w:jc w:val="both"/>
      </w:pPr>
      <w:r>
        <w:t>2. Порядок взаимодействия, указанного в части 1 настоящей статьи, перечни видов информации, предоставляемой в обязательном порядке заявителями и владельцами автомобильных дорог в систему выдачи специального разрешения, устанавливаются Правилами движения тяжеловесного и (или) крупногабаритного транспортного средства, предусмотренными частью 6 статьи 31 настоящего Федерального закона.</w:t>
      </w:r>
    </w:p>
    <w:p w:rsidR="00144EFB" w:rsidRDefault="00144EFB">
      <w:pPr>
        <w:pStyle w:val="ConsPlusNormal"/>
        <w:spacing w:before="220"/>
        <w:ind w:firstLine="540"/>
        <w:jc w:val="both"/>
      </w:pPr>
      <w:r>
        <w:t>3. Оператором системы выдачи специального разрешения является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или подведомственное ему учреждение,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частью 7 статьи 31 настоящего Федерального закона (далее в настоящей статье - уполномоченный орган).</w:t>
      </w:r>
    </w:p>
    <w:p w:rsidR="00144EFB" w:rsidRDefault="00144EFB">
      <w:pPr>
        <w:pStyle w:val="ConsPlusNormal"/>
        <w:spacing w:before="220"/>
        <w:ind w:firstLine="540"/>
        <w:jc w:val="both"/>
      </w:pPr>
      <w:r>
        <w:t>4. Обладателем информации, содержащейся в системе выдачи специального разрешения, является Российская Федерация. От имени Российской Федерации правомочия обладателя информации, содержащейся в системе выдачи специального разрешения,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44EFB" w:rsidRDefault="00144EFB">
      <w:pPr>
        <w:pStyle w:val="ConsPlusNormal"/>
        <w:spacing w:before="220"/>
        <w:ind w:firstLine="540"/>
        <w:jc w:val="both"/>
      </w:pPr>
      <w:r>
        <w:t xml:space="preserve">5. В составе системы выдачи специального разрешения уполномоченным органом обеспечивается ведение Федерального реестра специальных разрешений на движение по </w:t>
      </w:r>
      <w:r>
        <w:lastRenderedPageBreak/>
        <w:t>автомобильным дорогам тяжеловесного и (или) крупногабаритного транспортного средства (далее в настоящей статье - Реестр). Реестр является государственным информационным ресурсом системы выдачи специального разрешения.</w:t>
      </w:r>
    </w:p>
    <w:p w:rsidR="00144EFB" w:rsidRDefault="00144EFB">
      <w:pPr>
        <w:pStyle w:val="ConsPlusNormal"/>
        <w:spacing w:before="220"/>
        <w:ind w:firstLine="540"/>
        <w:jc w:val="both"/>
      </w:pPr>
      <w:r>
        <w:t>6. Владельцы автомобильных дорог обеспечивают в системе выдачи специального разрешения наличие и достоверность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находящимся в их ведении, об особых условиях движения (при наличии) на автомобильных дорогах или их участках, находящихся в их ведении, в сроки и порядке, которые установлены Правилами движения тяжеловесного и (или) крупногабаритного транспортного средства, предусмотренными частью 6 статьи 31 настоящего Федерального закона.</w:t>
      </w:r>
    </w:p>
    <w:p w:rsidR="00144EFB" w:rsidRDefault="00144EFB">
      <w:pPr>
        <w:pStyle w:val="ConsPlusNormal"/>
        <w:spacing w:before="220"/>
        <w:ind w:firstLine="540"/>
        <w:jc w:val="both"/>
      </w:pPr>
      <w:r>
        <w:t>7. Для реализации заявителями и уполномоченным органом своих прав и обязанностей, установленных настоящей статьей и статьей 31 настоящего Федерального закона, а также реализации иных функций, которые вправе определить Правительство Российской Федерации, на официальном сайте в информационно-телекоммуникационной сети "Интернет" уполномоченного органа размещается информационный ресурс системы выдачи специального разрешения (далее в настоящей статье - личный кабинет перевозчика). Личный кабинет перевозчика в том числе обеспечивает возможность подачи заявления на выдачу специального разрешения и документов, необходимых для выдачи специального разрешения, взаимодействие между заявителем и уполномоченным органом в целях выдачи специального разрешения, получения выписки из Реестра, фиксации даты начала поездки тяжеловесного транспортного средства.</w:t>
      </w:r>
    </w:p>
    <w:p w:rsidR="00144EFB" w:rsidRDefault="00144EFB">
      <w:pPr>
        <w:pStyle w:val="ConsPlusNormal"/>
        <w:spacing w:before="220"/>
        <w:ind w:firstLine="540"/>
        <w:jc w:val="both"/>
      </w:pPr>
      <w:r>
        <w:t>8. Доступ к личному кабинету перевозчика предоставляется российским или иностранным заявителям в порядке, определенном Правилами движения тяжеловесного и (или) крупногабаритного транспортного средства, предусмотренными частью 6 статьи 31 настоящего Федерального закона.</w:t>
      </w:r>
    </w:p>
    <w:p w:rsidR="00144EFB" w:rsidRDefault="00144EFB">
      <w:pPr>
        <w:pStyle w:val="ConsPlusNormal"/>
        <w:spacing w:before="220"/>
        <w:ind w:firstLine="540"/>
        <w:jc w:val="both"/>
      </w:pPr>
      <w:r>
        <w:t>9. Нормативы финансовых затрат на обеспечение эксплуатации и развития системы выдачи специального разрешения и на реализацию уполномоченным органом полномочий по выдаче специального разрешения, а также правила расчета размера бюджетных ассигнований федерального бюджета на указанные цели утверждаются Правительством Российской Федерации.";</w:t>
      </w:r>
    </w:p>
    <w:p w:rsidR="00144EFB" w:rsidRDefault="00144EFB">
      <w:pPr>
        <w:pStyle w:val="ConsPlusNormal"/>
        <w:ind w:firstLine="540"/>
        <w:jc w:val="both"/>
      </w:pPr>
    </w:p>
    <w:p w:rsidR="00144EFB" w:rsidRDefault="00144EFB">
      <w:pPr>
        <w:pStyle w:val="ConsPlusNormal"/>
        <w:ind w:firstLine="540"/>
        <w:jc w:val="both"/>
      </w:pPr>
      <w:r>
        <w:t xml:space="preserve">г) </w:t>
      </w:r>
      <w:hyperlink r:id="rId24">
        <w:r>
          <w:rPr>
            <w:color w:val="0000FF"/>
          </w:rPr>
          <w:t>дополнить</w:t>
        </w:r>
      </w:hyperlink>
      <w:r>
        <w:t xml:space="preserve"> статьей 31.3 следующего содержания:</w:t>
      </w:r>
    </w:p>
    <w:p w:rsidR="00144EFB" w:rsidRDefault="00144EFB">
      <w:pPr>
        <w:pStyle w:val="ConsPlusNormal"/>
        <w:ind w:firstLine="540"/>
        <w:jc w:val="both"/>
      </w:pPr>
    </w:p>
    <w:p w:rsidR="00144EFB" w:rsidRDefault="00144EFB">
      <w:pPr>
        <w:pStyle w:val="ConsPlusNormal"/>
        <w:ind w:firstLine="540"/>
        <w:jc w:val="both"/>
      </w:pPr>
      <w:r>
        <w:t>"Статья 31.3. Движение по автомобильным дорогам транспортных средств, осуществляющих перевозки опасных грузов</w:t>
      </w:r>
    </w:p>
    <w:p w:rsidR="00144EFB" w:rsidRDefault="00144EFB">
      <w:pPr>
        <w:pStyle w:val="ConsPlusNormal"/>
        <w:ind w:firstLine="540"/>
        <w:jc w:val="both"/>
      </w:pPr>
    </w:p>
    <w:p w:rsidR="00144EFB" w:rsidRDefault="00144EFB">
      <w:pPr>
        <w:pStyle w:val="ConsPlusNormal"/>
        <w:ind w:firstLine="540"/>
        <w:jc w:val="both"/>
      </w:pPr>
      <w:r>
        <w:t>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(далее в настоящей статье также - специальное разрешение), за исключением:</w:t>
      </w:r>
    </w:p>
    <w:p w:rsidR="00144EFB" w:rsidRDefault="00144EFB">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25">
        <w:r>
          <w:rPr>
            <w:color w:val="0000FF"/>
          </w:rPr>
          <w:t>пунктах 5</w:t>
        </w:r>
      </w:hyperlink>
      <w:r>
        <w:t xml:space="preserve"> и </w:t>
      </w:r>
      <w:hyperlink r:id="rId26">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144EFB" w:rsidRDefault="00144EFB">
      <w:pPr>
        <w:pStyle w:val="ConsPlusNormal"/>
        <w:spacing w:before="220"/>
        <w:ind w:firstLine="540"/>
        <w:jc w:val="both"/>
      </w:pPr>
      <w:r>
        <w:t>2) транспортных средств, осуществляющих перевозки указанных в абзаце первом настоящей части грузов, отнесенных к специальным грузам.</w:t>
      </w:r>
    </w:p>
    <w:p w:rsidR="00144EFB" w:rsidRDefault="00144EFB">
      <w:pPr>
        <w:pStyle w:val="ConsPlusNormal"/>
        <w:spacing w:before="220"/>
        <w:ind w:firstLine="540"/>
        <w:jc w:val="both"/>
      </w:pPr>
      <w:r>
        <w:lastRenderedPageBreak/>
        <w:t xml:space="preserve">2. Движение по автомобильным дорогам транспортных средств, осуществляющих перевозки опасных грузов, указанных в абзаце первом части 1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27">
        <w:r>
          <w:rPr>
            <w:color w:val="0000FF"/>
          </w:rPr>
          <w:t>пунктах 5</w:t>
        </w:r>
      </w:hyperlink>
      <w:r>
        <w:t xml:space="preserve"> и </w:t>
      </w:r>
      <w:hyperlink r:id="rId28">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144EFB" w:rsidRDefault="00144EFB">
      <w:pPr>
        <w:pStyle w:val="ConsPlusNormal"/>
        <w:spacing w:before="220"/>
        <w:ind w:firstLine="540"/>
        <w:jc w:val="both"/>
      </w:pPr>
      <w:r>
        <w:t>3. Движение по автомобильным дорогам транспортных средств, указанных в пункте 2 части 1 настоящей статьи, осуществляется без специальных разрешений в соответствии с нормативными правовыми актами Российской Федерации, регулирующими перевозки специальных грузов.</w:t>
      </w:r>
    </w:p>
    <w:p w:rsidR="00144EFB" w:rsidRDefault="00144EFB">
      <w:pPr>
        <w:pStyle w:val="ConsPlusNormal"/>
        <w:spacing w:before="220"/>
        <w:ind w:firstLine="540"/>
        <w:jc w:val="both"/>
      </w:pPr>
      <w:r>
        <w:t xml:space="preserve">4.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44EFB" w:rsidRDefault="00144EFB">
      <w:pPr>
        <w:pStyle w:val="ConsPlusNormal"/>
        <w:spacing w:before="220"/>
        <w:ind w:firstLine="540"/>
        <w:jc w:val="both"/>
      </w:pPr>
      <w:r>
        <w:t xml:space="preserve">5. Для получения специального разрешения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0">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144EFB" w:rsidRDefault="00144EFB">
      <w:pPr>
        <w:pStyle w:val="ConsPlusNormal"/>
        <w:spacing w:before="220"/>
        <w:ind w:firstLine="540"/>
        <w:jc w:val="both"/>
      </w:pPr>
      <w:r>
        <w:t>6. Выдача специального разрешения осуществляется федеральным органом исполнительной власти, осуществляющим функции по контролю и надзору в сфере транспорта. Порядок выдачи специального разрешения, включая порядок согласования маршрутов транспортных средств, осуществляющих перевозки опасных грузов, порядок установления постоянных маршрутов транспортных средств, осуществляющих перевозки опасных грузов, форму бланка специального разрешения, порядок переоформления специального разрешения и срок действия специального разрешения,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4EFB" w:rsidRDefault="00144EFB">
      <w:pPr>
        <w:pStyle w:val="ConsPlusNormal"/>
        <w:spacing w:before="220"/>
        <w:ind w:firstLine="540"/>
        <w:jc w:val="both"/>
      </w:pPr>
      <w:r>
        <w:t>7. Заявление на выдачу специального разрешения и иные документы, необходимые для получения специального разрешения и предусмотренные порядком, установленным в соответствии с частью 6 настоящей статьи, подаются физическим лицом, в том числе индивидуальным предпринимателем, или юридическим лицом, владеющими на праве собственности или ином законном основании транспортным средством, на которое выдается специальное разрешение (далее в настоящей статье - заявитель), в орган, осуществляющий выдачу специального разрешения, по выбору заявителя:</w:t>
      </w:r>
    </w:p>
    <w:p w:rsidR="00144EFB" w:rsidRDefault="00144EFB">
      <w:pPr>
        <w:pStyle w:val="ConsPlusNormal"/>
        <w:spacing w:before="220"/>
        <w:ind w:firstLine="540"/>
        <w:jc w:val="both"/>
      </w:pPr>
      <w:r>
        <w:t>1) в форме документов на бумажном носителе, которые могут быть поданы лично или посредством почтового отправления с уведомлением о вручении;</w:t>
      </w:r>
    </w:p>
    <w:p w:rsidR="00144EFB" w:rsidRDefault="00144EFB">
      <w:pPr>
        <w:pStyle w:val="ConsPlusNormal"/>
        <w:spacing w:before="220"/>
        <w:ind w:firstLine="540"/>
        <w:jc w:val="both"/>
      </w:pPr>
      <w:r>
        <w:t xml:space="preserve">2)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t>
      </w:r>
      <w:r>
        <w:lastRenderedPageBreak/>
        <w:t xml:space="preserve">При этом заявление подписывается электронной подписью в соответствии с требованиями Федерального </w:t>
      </w:r>
      <w:hyperlink r:id="rId31">
        <w:r>
          <w:rPr>
            <w:color w:val="0000FF"/>
          </w:rPr>
          <w:t>закона</w:t>
        </w:r>
      </w:hyperlink>
      <w:r>
        <w:t xml:space="preserve"> от 6 апреля 2011 года N 63-ФЗ "Об электронной подписи". Вид электронной подписи, использование которой допускается при подаче заявления, устанавливается Правительством Российской Федерации.</w:t>
      </w:r>
    </w:p>
    <w:p w:rsidR="00144EFB" w:rsidRDefault="00144EFB">
      <w:pPr>
        <w:pStyle w:val="ConsPlusNormal"/>
        <w:spacing w:before="220"/>
        <w:ind w:firstLine="540"/>
        <w:jc w:val="both"/>
      </w:pPr>
      <w:r>
        <w:t>8. Маршрут движения транспортного средства, осуществляющего перевозки опасных грузов, должен быть согласован органом, осуществляющим выдачу специального разрешения, с владельцами автомобильных дорог, по которым проходит такой маршрут или такой участок маршрута.</w:t>
      </w:r>
    </w:p>
    <w:p w:rsidR="00144EFB" w:rsidRDefault="00144EFB">
      <w:pPr>
        <w:pStyle w:val="ConsPlusNormal"/>
        <w:spacing w:before="220"/>
        <w:ind w:firstLine="540"/>
        <w:jc w:val="both"/>
      </w:pPr>
      <w:r>
        <w:t>9. Рассмотрение обращения органа, осуществляющего выдачу специального разрешения, содержащего маршрут движения транспортного средства, осуществляющего перевозки опасных грузов, проводится владельцами автомобильных дорог в срок, не превышающий трех рабочих дней с даты поступления обращения. Перечень оснований для отказа владельца автомобильной дороги в согласовании маршрута движения транспортного средства, осуществляющего перевозки опасных грузов,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Взимание платы за согласование маршрута движения транспортного средства, осуществляющего перевозки опасных грузов, не допускается.</w:t>
      </w:r>
    </w:p>
    <w:p w:rsidR="00144EFB" w:rsidRDefault="00144EFB">
      <w:pPr>
        <w:pStyle w:val="ConsPlusNormal"/>
        <w:spacing w:before="220"/>
        <w:ind w:firstLine="540"/>
        <w:jc w:val="both"/>
      </w:pPr>
      <w:r>
        <w:t>10. При наличии оснований для отказа в согласовании маршрута движения транспортного средства, осуществляющего перевозки опасных грузов, владелец автомобильной дороги вправе согласовать маршрут по другим участкам дорог между указанными заявителем в заявлении начальным пунктом отправления, промежуточными пунктами и пунктом назначения транспортного средства, осуществляющего перевозки опасных грузов, в пределах сети автомобильных дорог одного владельца автомобильной дороги.</w:t>
      </w:r>
    </w:p>
    <w:p w:rsidR="00144EFB" w:rsidRDefault="00144EFB">
      <w:pPr>
        <w:pStyle w:val="ConsPlusNormal"/>
        <w:spacing w:before="220"/>
        <w:ind w:firstLine="540"/>
        <w:jc w:val="both"/>
      </w:pPr>
      <w:r>
        <w:t>11. В срок, не превышающий семи рабочих дней со дня регистрации заявления о выдаче специального разрешения, орган, осуществляющий выдачу специального разрешения, принимает решение о выдаче специального разрешения или об отказе в выдаче специального разрешения.</w:t>
      </w:r>
    </w:p>
    <w:p w:rsidR="00144EFB" w:rsidRDefault="00144EFB">
      <w:pPr>
        <w:pStyle w:val="ConsPlusNormal"/>
        <w:spacing w:before="220"/>
        <w:ind w:firstLine="540"/>
        <w:jc w:val="both"/>
      </w:pPr>
      <w:r>
        <w:t>12. Орган, осуществляющий выдачу специального разрешения, отказывает в выдаче специального разрешения в случае, если:</w:t>
      </w:r>
    </w:p>
    <w:p w:rsidR="00144EFB" w:rsidRDefault="00144EFB">
      <w:pPr>
        <w:pStyle w:val="ConsPlusNormal"/>
        <w:spacing w:before="220"/>
        <w:ind w:firstLine="540"/>
        <w:jc w:val="both"/>
      </w:pPr>
      <w:r>
        <w:t>1) в едином государственном реестре индивидуальных предпринимателей или едином государственном реестре юридических лиц отсутствуют сведения о заявителе (не распространяется на физических лиц),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144EFB" w:rsidRDefault="00144EFB">
      <w:pPr>
        <w:pStyle w:val="ConsPlusNormal"/>
        <w:spacing w:before="220"/>
        <w:ind w:firstLine="540"/>
        <w:jc w:val="both"/>
      </w:pPr>
      <w:r>
        <w:t>2) истек срок действия свидетельства о допуске транспортных средств к перевозке опасных грузов;</w:t>
      </w:r>
    </w:p>
    <w:p w:rsidR="00144EFB" w:rsidRDefault="00144EFB">
      <w:pPr>
        <w:pStyle w:val="ConsPlusNormal"/>
        <w:spacing w:before="220"/>
        <w:ind w:firstLine="540"/>
        <w:jc w:val="both"/>
      </w:pPr>
      <w:r>
        <w:t>3) владелец автомобильной дороги, по которой проходит маршрут движения транспортного средства, осуществляющего перевозки опасных грузов, отказал в согласовании данного маршрута;</w:t>
      </w:r>
    </w:p>
    <w:p w:rsidR="00144EFB" w:rsidRDefault="00144EFB">
      <w:pPr>
        <w:pStyle w:val="ConsPlusNormal"/>
        <w:spacing w:before="220"/>
        <w:ind w:firstLine="540"/>
        <w:jc w:val="both"/>
      </w:pPr>
      <w:r>
        <w:t>4) не соблюдено условие, предусмотренное частью 5 настоящей статьи;</w:t>
      </w:r>
    </w:p>
    <w:p w:rsidR="00144EFB" w:rsidRDefault="00144EFB">
      <w:pPr>
        <w:pStyle w:val="ConsPlusNormal"/>
        <w:spacing w:before="220"/>
        <w:ind w:firstLine="540"/>
        <w:jc w:val="both"/>
      </w:pPr>
      <w:r>
        <w:t>5) заявленный опасный груз не соответствует требованиям Соглашения о международной дорожной перевозке опасных грузов (ДОПОГ) по обеспечению безопасности перевозки.</w:t>
      </w:r>
    </w:p>
    <w:p w:rsidR="00144EFB" w:rsidRDefault="00144EFB">
      <w:pPr>
        <w:pStyle w:val="ConsPlusNormal"/>
        <w:spacing w:before="220"/>
        <w:ind w:firstLine="540"/>
        <w:jc w:val="both"/>
      </w:pPr>
      <w:r>
        <w:t>13.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144EFB" w:rsidRDefault="00144EFB">
      <w:pPr>
        <w:pStyle w:val="ConsPlusNormal"/>
        <w:spacing w:before="220"/>
        <w:ind w:firstLine="540"/>
        <w:jc w:val="both"/>
      </w:pPr>
      <w:r>
        <w:t xml:space="preserve">14. Информационное взаимодействие органа, осуществляющего выдачу специального разрешения, с владельцами автомобильных дорог (за исключением владельцев частных </w:t>
      </w:r>
      <w:r>
        <w:lastRenderedPageBreak/>
        <w:t xml:space="preserve">автомобильных дорог) осуществляется в соответствии с требованиями к межведомственному информационному взаимодействию, установленными Федеральным </w:t>
      </w:r>
      <w:hyperlink r:id="rId32">
        <w:r>
          <w:rPr>
            <w:color w:val="0000FF"/>
          </w:rPr>
          <w:t>законом</w:t>
        </w:r>
      </w:hyperlink>
      <w:r>
        <w:t xml:space="preserve"> от 27 июля 2010 года N 210-ФЗ "Об организации предоставления государственных и муниципальных услуг".".</w:t>
      </w:r>
    </w:p>
    <w:p w:rsidR="00144EFB" w:rsidRDefault="00144EFB">
      <w:pPr>
        <w:pStyle w:val="ConsPlusNormal"/>
        <w:ind w:firstLine="540"/>
        <w:jc w:val="both"/>
      </w:pPr>
    </w:p>
    <w:p w:rsidR="00144EFB" w:rsidRDefault="00144EFB">
      <w:pPr>
        <w:pStyle w:val="ConsPlusTitle"/>
        <w:ind w:firstLine="540"/>
        <w:jc w:val="both"/>
        <w:outlineLvl w:val="0"/>
      </w:pPr>
      <w:r>
        <w:t>Статья 2</w:t>
      </w:r>
    </w:p>
    <w:p w:rsidR="00144EFB" w:rsidRDefault="00144EFB">
      <w:pPr>
        <w:pStyle w:val="ConsPlusNormal"/>
        <w:ind w:firstLine="540"/>
        <w:jc w:val="both"/>
      </w:pPr>
    </w:p>
    <w:p w:rsidR="00144EFB" w:rsidRDefault="00144EFB">
      <w:pPr>
        <w:pStyle w:val="ConsPlusNormal"/>
        <w:ind w:firstLine="540"/>
        <w:jc w:val="both"/>
      </w:pPr>
      <w:r>
        <w:t xml:space="preserve">Внести в Федеральный </w:t>
      </w:r>
      <w:hyperlink r:id="rId33">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2014, N 48, ст. 6643; 2019, N 29, ст. 3859; 2020, N 9, ст. 1131; N 50, ст. 8043; 2021, N 24, ст. 4188; 2022, N 16, ст. 2594; 2023, N 1, ст. 74) следующие изменения:</w:t>
      </w:r>
    </w:p>
    <w:p w:rsidR="00144EFB" w:rsidRDefault="00144EFB">
      <w:pPr>
        <w:pStyle w:val="ConsPlusNormal"/>
        <w:spacing w:before="220"/>
        <w:ind w:firstLine="540"/>
        <w:jc w:val="both"/>
      </w:pPr>
      <w:r>
        <w:t xml:space="preserve">1) в </w:t>
      </w:r>
      <w:hyperlink r:id="rId34">
        <w:r>
          <w:rPr>
            <w:color w:val="0000FF"/>
          </w:rPr>
          <w:t>статье 1</w:t>
        </w:r>
      </w:hyperlink>
      <w:r>
        <w:t>:</w:t>
      </w:r>
    </w:p>
    <w:p w:rsidR="00144EFB" w:rsidRDefault="00144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FB" w:rsidRDefault="00144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EFB" w:rsidRDefault="00144EFB">
            <w:pPr>
              <w:pStyle w:val="ConsPlusNormal"/>
              <w:jc w:val="both"/>
            </w:pPr>
            <w:r>
              <w:rPr>
                <w:color w:val="392C69"/>
              </w:rPr>
              <w:t>КонсультантПлюс: примечание.</w:t>
            </w:r>
          </w:p>
          <w:p w:rsidR="00144EFB" w:rsidRDefault="00144EFB">
            <w:pPr>
              <w:pStyle w:val="ConsPlusNormal"/>
              <w:jc w:val="both"/>
            </w:pPr>
            <w:r>
              <w:rPr>
                <w:color w:val="392C69"/>
              </w:rPr>
              <w:t xml:space="preserve">Пп. "а" п. 1 ст. 2 </w:t>
            </w:r>
            <w:hyperlink w:anchor="P211">
              <w:r>
                <w:rPr>
                  <w:color w:val="0000FF"/>
                </w:rPr>
                <w:t>вступил</w:t>
              </w:r>
            </w:hyperlink>
            <w:r>
              <w:rPr>
                <w:color w:val="392C69"/>
              </w:rPr>
              <w:t xml:space="preserve"> в силу с 28.04.2023.</w:t>
            </w: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r>
    </w:tbl>
    <w:p w:rsidR="00144EFB" w:rsidRDefault="00144EFB">
      <w:pPr>
        <w:pStyle w:val="ConsPlusNormal"/>
        <w:spacing w:before="280"/>
        <w:ind w:firstLine="540"/>
        <w:jc w:val="both"/>
      </w:pPr>
      <w:bookmarkStart w:id="6" w:name="P183"/>
      <w:bookmarkEnd w:id="6"/>
      <w:r>
        <w:t xml:space="preserve">а) </w:t>
      </w:r>
      <w:hyperlink r:id="rId35">
        <w:r>
          <w:rPr>
            <w:color w:val="0000FF"/>
          </w:rPr>
          <w:t>абзац одиннадцатый</w:t>
        </w:r>
      </w:hyperlink>
      <w:r>
        <w:t xml:space="preserve"> дополнить словами ", или габариты, установленные решением о временном ограничении движения транспортных средств, принимаемым на основании </w:t>
      </w:r>
      <w:hyperlink r:id="rId36">
        <w:r>
          <w:rPr>
            <w:color w:val="0000FF"/>
          </w:rPr>
          <w:t>пункта 2 части 1 статьи 30</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144EFB" w:rsidRDefault="00144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FB" w:rsidRDefault="00144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EFB" w:rsidRDefault="00144EFB">
            <w:pPr>
              <w:pStyle w:val="ConsPlusNormal"/>
              <w:jc w:val="both"/>
            </w:pPr>
            <w:r>
              <w:rPr>
                <w:color w:val="392C69"/>
              </w:rPr>
              <w:t>КонсультантПлюс: примечание.</w:t>
            </w:r>
          </w:p>
          <w:p w:rsidR="00144EFB" w:rsidRDefault="00144EFB">
            <w:pPr>
              <w:pStyle w:val="ConsPlusNormal"/>
              <w:jc w:val="both"/>
            </w:pPr>
            <w:r>
              <w:rPr>
                <w:color w:val="392C69"/>
              </w:rPr>
              <w:t xml:space="preserve">Пп. "б" п. 1 ст. 2 </w:t>
            </w:r>
            <w:hyperlink w:anchor="P211">
              <w:r>
                <w:rPr>
                  <w:color w:val="0000FF"/>
                </w:rPr>
                <w:t>вступил</w:t>
              </w:r>
            </w:hyperlink>
            <w:r>
              <w:rPr>
                <w:color w:val="392C69"/>
              </w:rPr>
              <w:t xml:space="preserve"> в силу с 28.04.2023.</w:t>
            </w: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r>
    </w:tbl>
    <w:p w:rsidR="00144EFB" w:rsidRDefault="00144EFB">
      <w:pPr>
        <w:pStyle w:val="ConsPlusNormal"/>
        <w:spacing w:before="280"/>
        <w:ind w:firstLine="540"/>
        <w:jc w:val="both"/>
      </w:pPr>
      <w:bookmarkStart w:id="7" w:name="P186"/>
      <w:bookmarkEnd w:id="7"/>
      <w:r>
        <w:t xml:space="preserve">б) в </w:t>
      </w:r>
      <w:hyperlink r:id="rId37">
        <w:r>
          <w:rPr>
            <w:color w:val="0000FF"/>
          </w:rPr>
          <w:t>абзаце двенадцатом</w:t>
        </w:r>
      </w:hyperlink>
      <w:r>
        <w:t xml:space="preserve"> слова "которые устанавливаются Правительством Российской Федерации" заменить словами "установленные Правительством Российской Федерации, или массу транспортного средства и (или) нагрузку на ось или группу осей, установленные решением о временном ограничении движения транспортных средств, принимаемым на основании </w:t>
      </w:r>
      <w:hyperlink r:id="rId38">
        <w:r>
          <w:rPr>
            <w:color w:val="0000FF"/>
          </w:rPr>
          <w:t>пункта 2 части 1 статьи 30</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144EFB" w:rsidRDefault="00144EFB">
      <w:pPr>
        <w:pStyle w:val="ConsPlusNormal"/>
        <w:spacing w:before="220"/>
        <w:ind w:firstLine="540"/>
        <w:jc w:val="both"/>
      </w:pPr>
      <w:r>
        <w:t xml:space="preserve">2) в </w:t>
      </w:r>
      <w:hyperlink r:id="rId39">
        <w:r>
          <w:rPr>
            <w:color w:val="0000FF"/>
          </w:rPr>
          <w:t>статье 3</w:t>
        </w:r>
      </w:hyperlink>
      <w:r>
        <w:t>:</w:t>
      </w:r>
    </w:p>
    <w:p w:rsidR="00144EFB" w:rsidRDefault="00144EFB">
      <w:pPr>
        <w:pStyle w:val="ConsPlusNormal"/>
        <w:spacing w:before="220"/>
        <w:ind w:firstLine="540"/>
        <w:jc w:val="both"/>
      </w:pPr>
      <w:r>
        <w:t xml:space="preserve">а) в </w:t>
      </w:r>
      <w:hyperlink r:id="rId40">
        <w:r>
          <w:rPr>
            <w:color w:val="0000FF"/>
          </w:rPr>
          <w:t>пункте 1</w:t>
        </w:r>
      </w:hyperlink>
      <w:r>
        <w:t>:</w:t>
      </w:r>
    </w:p>
    <w:p w:rsidR="00144EFB" w:rsidRDefault="00144EFB">
      <w:pPr>
        <w:pStyle w:val="ConsPlusNormal"/>
        <w:spacing w:before="220"/>
        <w:ind w:firstLine="540"/>
        <w:jc w:val="both"/>
      </w:pPr>
      <w:hyperlink r:id="rId41">
        <w:r>
          <w:rPr>
            <w:color w:val="0000FF"/>
          </w:rPr>
          <w:t>абзац третий</w:t>
        </w:r>
      </w:hyperlink>
      <w:r>
        <w:t xml:space="preserve"> дополнить словами ", в том числе при международной перевозке товаров в контейнере в соответствии с таможенной процедурой таможенного транзита разными видами транспорта";</w:t>
      </w:r>
    </w:p>
    <w:p w:rsidR="00144EFB" w:rsidRDefault="00144EFB">
      <w:pPr>
        <w:pStyle w:val="ConsPlusNormal"/>
        <w:spacing w:before="220"/>
        <w:ind w:firstLine="540"/>
        <w:jc w:val="both"/>
      </w:pPr>
      <w:r>
        <w:t xml:space="preserve">в </w:t>
      </w:r>
      <w:hyperlink r:id="rId42">
        <w:r>
          <w:rPr>
            <w:color w:val="0000FF"/>
          </w:rPr>
          <w:t>абзаце четвертом</w:t>
        </w:r>
      </w:hyperlink>
      <w:r>
        <w:t xml:space="preserve"> слова "в том числе по постоянным маршрутам, выдаются в соответствии с порядком, установленным федеральным органом исполнительной власти в области транспорта" заменить словами "выдаются в соответствии с Федеральным </w:t>
      </w:r>
      <w:hyperlink r:id="rId43">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4EFB" w:rsidRDefault="00144EFB">
      <w:pPr>
        <w:pStyle w:val="ConsPlusNormal"/>
        <w:spacing w:before="220"/>
        <w:ind w:firstLine="540"/>
        <w:jc w:val="both"/>
      </w:pPr>
      <w:r>
        <w:t xml:space="preserve">б) </w:t>
      </w:r>
      <w:hyperlink r:id="rId44">
        <w:r>
          <w:rPr>
            <w:color w:val="0000FF"/>
          </w:rPr>
          <w:t>пункты 3</w:t>
        </w:r>
      </w:hyperlink>
      <w:r>
        <w:t xml:space="preserve"> и </w:t>
      </w:r>
      <w:hyperlink r:id="rId45">
        <w:r>
          <w:rPr>
            <w:color w:val="0000FF"/>
          </w:rPr>
          <w:t>5</w:t>
        </w:r>
      </w:hyperlink>
      <w:r>
        <w:t xml:space="preserve"> признать утратившими силу.</w:t>
      </w:r>
    </w:p>
    <w:p w:rsidR="00144EFB" w:rsidRDefault="00144EFB">
      <w:pPr>
        <w:pStyle w:val="ConsPlusNormal"/>
        <w:ind w:firstLine="540"/>
        <w:jc w:val="both"/>
      </w:pPr>
    </w:p>
    <w:p w:rsidR="00144EFB" w:rsidRDefault="00144EFB">
      <w:pPr>
        <w:pStyle w:val="ConsPlusTitle"/>
        <w:ind w:firstLine="540"/>
        <w:jc w:val="both"/>
        <w:outlineLvl w:val="0"/>
      </w:pPr>
      <w:r>
        <w:t>Статья 3</w:t>
      </w:r>
    </w:p>
    <w:p w:rsidR="00144EFB" w:rsidRDefault="00144EFB">
      <w:pPr>
        <w:pStyle w:val="ConsPlusNormal"/>
        <w:ind w:firstLine="540"/>
        <w:jc w:val="both"/>
      </w:pPr>
    </w:p>
    <w:p w:rsidR="00144EFB" w:rsidRDefault="00144EFB">
      <w:pPr>
        <w:pStyle w:val="ConsPlusNormal"/>
        <w:ind w:firstLine="540"/>
        <w:jc w:val="both"/>
      </w:pPr>
      <w:r>
        <w:t xml:space="preserve">В </w:t>
      </w:r>
      <w:hyperlink r:id="rId46">
        <w:r>
          <w:rPr>
            <w:color w:val="0000FF"/>
          </w:rPr>
          <w:t>пункте 19 части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N 24, ст. 4188; N 52, ст. 8983; 2023, N 1, ст. 16, 85; N 6, ст. 921) слова "маршруты крупногабаритных транспортных средств, а в установленных законодательством Российской Федерации случаях - тяжеловесных транспортных средств" заменить словами "проекты организации дорожного движения для маршрутов или участков маршрутов движения тяжеловесных и (или) крупногабаритных транспортных средств".</w:t>
      </w:r>
    </w:p>
    <w:p w:rsidR="00144EFB" w:rsidRDefault="00144EFB">
      <w:pPr>
        <w:pStyle w:val="ConsPlusNormal"/>
        <w:ind w:firstLine="540"/>
        <w:jc w:val="both"/>
      </w:pPr>
    </w:p>
    <w:p w:rsidR="00144EFB" w:rsidRDefault="00144EFB">
      <w:pPr>
        <w:pStyle w:val="ConsPlusTitle"/>
        <w:ind w:firstLine="540"/>
        <w:jc w:val="both"/>
        <w:outlineLvl w:val="0"/>
      </w:pPr>
      <w:r>
        <w:t>Статья 4</w:t>
      </w:r>
    </w:p>
    <w:p w:rsidR="00144EFB" w:rsidRDefault="00144EFB">
      <w:pPr>
        <w:pStyle w:val="ConsPlusNormal"/>
        <w:ind w:firstLine="540"/>
        <w:jc w:val="both"/>
      </w:pPr>
    </w:p>
    <w:p w:rsidR="00144EFB" w:rsidRDefault="00144EFB">
      <w:pPr>
        <w:pStyle w:val="ConsPlusNormal"/>
        <w:ind w:firstLine="540"/>
        <w:jc w:val="both"/>
      </w:pPr>
      <w:hyperlink r:id="rId47">
        <w:r>
          <w:rPr>
            <w:color w:val="0000FF"/>
          </w:rPr>
          <w:t>Пункт 3 части 2</w:t>
        </w:r>
      </w:hyperlink>
      <w:r>
        <w:t xml:space="preserve"> и </w:t>
      </w:r>
      <w:hyperlink r:id="rId48">
        <w:r>
          <w:rPr>
            <w:color w:val="0000FF"/>
          </w:rPr>
          <w:t>часть 6 статьи 18</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признать утратившими силу.</w:t>
      </w:r>
    </w:p>
    <w:p w:rsidR="00144EFB" w:rsidRDefault="00144E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FB" w:rsidRDefault="00144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EFB" w:rsidRDefault="00144EFB">
            <w:pPr>
              <w:pStyle w:val="ConsPlusNormal"/>
              <w:jc w:val="both"/>
            </w:pPr>
            <w:r>
              <w:rPr>
                <w:color w:val="392C69"/>
              </w:rPr>
              <w:t>КонсультантПлюс: примечание.</w:t>
            </w:r>
          </w:p>
          <w:p w:rsidR="00144EFB" w:rsidRDefault="00144EFB">
            <w:pPr>
              <w:pStyle w:val="ConsPlusNormal"/>
              <w:jc w:val="both"/>
            </w:pPr>
            <w:r>
              <w:rPr>
                <w:color w:val="392C69"/>
              </w:rPr>
              <w:t xml:space="preserve">Ст. 5 </w:t>
            </w:r>
            <w:hyperlink w:anchor="P212">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144EFB" w:rsidRDefault="00144EFB">
            <w:pPr>
              <w:pStyle w:val="ConsPlusNormal"/>
            </w:pPr>
          </w:p>
        </w:tc>
      </w:tr>
    </w:tbl>
    <w:p w:rsidR="00144EFB" w:rsidRDefault="00144EFB">
      <w:pPr>
        <w:pStyle w:val="ConsPlusTitle"/>
        <w:spacing w:before="280"/>
        <w:ind w:firstLine="540"/>
        <w:jc w:val="both"/>
        <w:outlineLvl w:val="0"/>
      </w:pPr>
      <w:bookmarkStart w:id="8" w:name="P203"/>
      <w:bookmarkEnd w:id="8"/>
      <w:r>
        <w:t>Статья 5</w:t>
      </w:r>
    </w:p>
    <w:p w:rsidR="00144EFB" w:rsidRDefault="00144EFB">
      <w:pPr>
        <w:pStyle w:val="ConsPlusNormal"/>
        <w:ind w:firstLine="540"/>
        <w:jc w:val="both"/>
      </w:pPr>
    </w:p>
    <w:p w:rsidR="00144EFB" w:rsidRDefault="00144EFB">
      <w:pPr>
        <w:pStyle w:val="ConsPlusNormal"/>
        <w:ind w:firstLine="540"/>
        <w:jc w:val="both"/>
      </w:pPr>
      <w:bookmarkStart w:id="9" w:name="P205"/>
      <w:bookmarkEnd w:id="9"/>
      <w:r>
        <w:t xml:space="preserve">1. Владельцы автомобильных дорог обязаны внести до 1 марта 2024 года в </w:t>
      </w:r>
      <w:hyperlink r:id="rId49">
        <w:r>
          <w:rPr>
            <w:color w:val="0000FF"/>
          </w:rPr>
          <w:t>порядке</w:t>
        </w:r>
      </w:hyperlink>
      <w:r>
        <w:t xml:space="preserve">, установленном Правительством Российской Федерации, информацию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находящимся в их ведении, об особых условиях движения (при наличии) на автомобильных дорогах или их участках, находящихся в их ведении, в федеральную государственную информационную систему выдачи специального разрешения на движение по автомобильным дорогам тяжеловесного и (или) крупногабаритного транспортного средства, предусмотренную </w:t>
      </w:r>
      <w:hyperlink r:id="rId50">
        <w:r>
          <w:rPr>
            <w:color w:val="0000FF"/>
          </w:rPr>
          <w:t>статьей 31.2</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4EFB" w:rsidRDefault="00144EFB">
      <w:pPr>
        <w:pStyle w:val="ConsPlusNormal"/>
        <w:spacing w:before="220"/>
        <w:ind w:firstLine="540"/>
        <w:jc w:val="both"/>
      </w:pPr>
      <w:r>
        <w:t xml:space="preserve">2. </w:t>
      </w:r>
      <w:hyperlink r:id="rId51">
        <w:r>
          <w:rPr>
            <w:color w:val="0000FF"/>
          </w:rPr>
          <w:t>Порядок</w:t>
        </w:r>
      </w:hyperlink>
      <w:r>
        <w:t xml:space="preserve">, установленный Правительством Российской Федерации в соответствии с </w:t>
      </w:r>
      <w:hyperlink w:anchor="P205">
        <w:r>
          <w:rPr>
            <w:color w:val="0000FF"/>
          </w:rPr>
          <w:t>частью 1</w:t>
        </w:r>
      </w:hyperlink>
      <w:r>
        <w:t xml:space="preserve"> настоящей статьи, применяется до 1 марта 2024 года.</w:t>
      </w:r>
    </w:p>
    <w:p w:rsidR="00144EFB" w:rsidRDefault="00144EFB">
      <w:pPr>
        <w:pStyle w:val="ConsPlusNormal"/>
        <w:ind w:firstLine="540"/>
        <w:jc w:val="both"/>
      </w:pPr>
    </w:p>
    <w:p w:rsidR="00144EFB" w:rsidRDefault="00144EFB">
      <w:pPr>
        <w:pStyle w:val="ConsPlusTitle"/>
        <w:ind w:firstLine="540"/>
        <w:jc w:val="both"/>
        <w:outlineLvl w:val="0"/>
      </w:pPr>
      <w:r>
        <w:t>Статья 6</w:t>
      </w:r>
    </w:p>
    <w:p w:rsidR="00144EFB" w:rsidRDefault="00144EFB">
      <w:pPr>
        <w:pStyle w:val="ConsPlusNormal"/>
        <w:ind w:firstLine="540"/>
        <w:jc w:val="both"/>
      </w:pPr>
    </w:p>
    <w:p w:rsidR="00144EFB" w:rsidRDefault="00144EFB">
      <w:pPr>
        <w:pStyle w:val="ConsPlusNormal"/>
        <w:ind w:firstLine="540"/>
        <w:jc w:val="both"/>
      </w:pPr>
      <w:r>
        <w:t>1. Настоящий Федеральный закон вступает в силу с 1 марта 2024 года, за исключением положений, для которых настоящей статьей установлены иные сроки вступления их в силу.</w:t>
      </w:r>
    </w:p>
    <w:p w:rsidR="00144EFB" w:rsidRDefault="00144EFB">
      <w:pPr>
        <w:pStyle w:val="ConsPlusNormal"/>
        <w:spacing w:before="220"/>
        <w:ind w:firstLine="540"/>
        <w:jc w:val="both"/>
      </w:pPr>
      <w:bookmarkStart w:id="10" w:name="P211"/>
      <w:bookmarkEnd w:id="10"/>
      <w:r>
        <w:t xml:space="preserve">2. </w:t>
      </w:r>
      <w:hyperlink w:anchor="P32">
        <w:r>
          <w:rPr>
            <w:color w:val="0000FF"/>
          </w:rPr>
          <w:t>Подпункты "а"</w:t>
        </w:r>
      </w:hyperlink>
      <w:r>
        <w:t xml:space="preserve">, </w:t>
      </w:r>
      <w:hyperlink w:anchor="P35">
        <w:r>
          <w:rPr>
            <w:color w:val="0000FF"/>
          </w:rPr>
          <w:t>"б"</w:t>
        </w:r>
      </w:hyperlink>
      <w:r>
        <w:t xml:space="preserve">, </w:t>
      </w:r>
      <w:hyperlink w:anchor="P40">
        <w:r>
          <w:rPr>
            <w:color w:val="0000FF"/>
          </w:rPr>
          <w:t>абзац третий подпункта "в" пункта 1</w:t>
        </w:r>
      </w:hyperlink>
      <w:r>
        <w:t xml:space="preserve"> и </w:t>
      </w:r>
      <w:hyperlink w:anchor="P53">
        <w:r>
          <w:rPr>
            <w:color w:val="0000FF"/>
          </w:rPr>
          <w:t>пункт 3 статьи 1</w:t>
        </w:r>
      </w:hyperlink>
      <w:r>
        <w:t xml:space="preserve">, </w:t>
      </w:r>
      <w:hyperlink w:anchor="P183">
        <w:r>
          <w:rPr>
            <w:color w:val="0000FF"/>
          </w:rPr>
          <w:t>подпункты "а"</w:t>
        </w:r>
      </w:hyperlink>
      <w:r>
        <w:t xml:space="preserve"> и </w:t>
      </w:r>
      <w:hyperlink w:anchor="P186">
        <w:r>
          <w:rPr>
            <w:color w:val="0000FF"/>
          </w:rPr>
          <w:t>"б" пункта 1 статьи 2</w:t>
        </w:r>
      </w:hyperlink>
      <w:r>
        <w:t xml:space="preserve"> настоящего Федерального закона вступают в силу со дня официального опубликования настоящего Федерального закона.</w:t>
      </w:r>
    </w:p>
    <w:p w:rsidR="00144EFB" w:rsidRDefault="00144EFB">
      <w:pPr>
        <w:pStyle w:val="ConsPlusNormal"/>
        <w:spacing w:before="220"/>
        <w:ind w:firstLine="540"/>
        <w:jc w:val="both"/>
      </w:pPr>
      <w:bookmarkStart w:id="11" w:name="P212"/>
      <w:bookmarkEnd w:id="11"/>
      <w:r>
        <w:t xml:space="preserve">3. </w:t>
      </w:r>
      <w:hyperlink w:anchor="P47">
        <w:r>
          <w:rPr>
            <w:color w:val="0000FF"/>
          </w:rPr>
          <w:t>Подпункт "в" пункта 2</w:t>
        </w:r>
      </w:hyperlink>
      <w:r>
        <w:t xml:space="preserve">, </w:t>
      </w:r>
      <w:hyperlink w:anchor="P131">
        <w:r>
          <w:rPr>
            <w:color w:val="0000FF"/>
          </w:rPr>
          <w:t>подпункт "в" пункта 6 статьи 1</w:t>
        </w:r>
      </w:hyperlink>
      <w:r>
        <w:t xml:space="preserve"> и </w:t>
      </w:r>
      <w:hyperlink w:anchor="P203">
        <w:r>
          <w:rPr>
            <w:color w:val="0000FF"/>
          </w:rPr>
          <w:t>статья 5</w:t>
        </w:r>
      </w:hyperlink>
      <w:r>
        <w:t xml:space="preserve"> настоящего Федерального закона вступают в силу с 1 сентября 2023 года.</w:t>
      </w:r>
    </w:p>
    <w:p w:rsidR="00144EFB" w:rsidRDefault="00144EFB">
      <w:pPr>
        <w:pStyle w:val="ConsPlusNormal"/>
        <w:spacing w:before="220"/>
        <w:ind w:firstLine="540"/>
        <w:jc w:val="both"/>
      </w:pPr>
      <w:r>
        <w:lastRenderedPageBreak/>
        <w:t xml:space="preserve">4. Положения </w:t>
      </w:r>
      <w:hyperlink r:id="rId52">
        <w:r>
          <w:rPr>
            <w:color w:val="0000FF"/>
          </w:rPr>
          <w:t>статьи 31.2</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применяются с 1 марта 2024 года.</w:t>
      </w:r>
    </w:p>
    <w:p w:rsidR="00144EFB" w:rsidRDefault="00144EFB">
      <w:pPr>
        <w:pStyle w:val="ConsPlusNormal"/>
        <w:ind w:firstLine="540"/>
        <w:jc w:val="both"/>
      </w:pPr>
    </w:p>
    <w:p w:rsidR="00144EFB" w:rsidRDefault="00144EFB">
      <w:pPr>
        <w:pStyle w:val="ConsPlusNormal"/>
        <w:jc w:val="right"/>
      </w:pPr>
      <w:r>
        <w:t>Президент</w:t>
      </w:r>
    </w:p>
    <w:p w:rsidR="00144EFB" w:rsidRDefault="00144EFB">
      <w:pPr>
        <w:pStyle w:val="ConsPlusNormal"/>
        <w:jc w:val="right"/>
      </w:pPr>
      <w:r>
        <w:t>Российской Федерации</w:t>
      </w:r>
    </w:p>
    <w:p w:rsidR="00144EFB" w:rsidRDefault="00144EFB">
      <w:pPr>
        <w:pStyle w:val="ConsPlusNormal"/>
        <w:jc w:val="right"/>
      </w:pPr>
      <w:r>
        <w:t>В.ПУТИН</w:t>
      </w:r>
    </w:p>
    <w:p w:rsidR="00144EFB" w:rsidRDefault="00144EFB">
      <w:pPr>
        <w:pStyle w:val="ConsPlusNormal"/>
      </w:pPr>
      <w:r>
        <w:t>Москва, Кремль</w:t>
      </w:r>
    </w:p>
    <w:p w:rsidR="00144EFB" w:rsidRDefault="00144EFB">
      <w:pPr>
        <w:pStyle w:val="ConsPlusNormal"/>
        <w:spacing w:before="220"/>
      </w:pPr>
      <w:r>
        <w:t>28 апреля 2023 года</w:t>
      </w:r>
    </w:p>
    <w:p w:rsidR="00144EFB" w:rsidRDefault="00144EFB">
      <w:pPr>
        <w:pStyle w:val="ConsPlusNormal"/>
        <w:spacing w:before="220"/>
      </w:pPr>
      <w:r>
        <w:t>N 172-ФЗ</w:t>
      </w:r>
    </w:p>
    <w:p w:rsidR="00144EFB" w:rsidRDefault="00144EFB">
      <w:pPr>
        <w:pStyle w:val="ConsPlusNormal"/>
        <w:ind w:firstLine="540"/>
        <w:jc w:val="both"/>
      </w:pPr>
    </w:p>
    <w:p w:rsidR="00144EFB" w:rsidRDefault="00144EFB">
      <w:pPr>
        <w:pStyle w:val="ConsPlusNormal"/>
        <w:ind w:firstLine="540"/>
        <w:jc w:val="both"/>
      </w:pPr>
    </w:p>
    <w:p w:rsidR="00144EFB" w:rsidRDefault="00144EFB">
      <w:pPr>
        <w:pStyle w:val="ConsPlusNormal"/>
        <w:pBdr>
          <w:bottom w:val="single" w:sz="6" w:space="0" w:color="auto"/>
        </w:pBdr>
        <w:spacing w:before="100" w:after="100"/>
        <w:jc w:val="both"/>
        <w:rPr>
          <w:sz w:val="2"/>
          <w:szCs w:val="2"/>
        </w:rPr>
      </w:pPr>
    </w:p>
    <w:p w:rsidR="006B7289" w:rsidRDefault="006B7289"/>
    <w:sectPr w:rsidR="006B7289" w:rsidSect="00C85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44EFB"/>
    <w:rsid w:val="00144EFB"/>
    <w:rsid w:val="006B7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E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4E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4E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160903B35FC4785F480D7F1B61B0F9A481A2E55203C04C318DF6276284EB51F902EBFD636355BFCC55705400C94243D0C5FB58C172E348ADu4B" TargetMode="External"/><Relationship Id="rId18" Type="http://schemas.openxmlformats.org/officeDocument/2006/relationships/hyperlink" Target="consultantplus://offline/ref=AA160903B35FC4785F480D7F1B61B0F9A481A4E75C01C04C318DF6276284EB51F902EBF46A6800EA8A0B29044D824F4BC7D9FB53ADuCB" TargetMode="External"/><Relationship Id="rId26" Type="http://schemas.openxmlformats.org/officeDocument/2006/relationships/hyperlink" Target="consultantplus://offline/ref=AA160903B35FC4785F480D7F1B61B0F9A481ADE25E07C04C318DF6276284EB51F902EBFD636357B8C755705400C94243D0C5FB58C172E348ADu4B" TargetMode="External"/><Relationship Id="rId39" Type="http://schemas.openxmlformats.org/officeDocument/2006/relationships/hyperlink" Target="consultantplus://offline/ref=AA160903B35FC4785F480D7F1B61B0F9A481A2E55C02C04C318DF6276284EB51F902EBFA636800EA8A0B29044D824F4BC7D9FB53ADuCB" TargetMode="External"/><Relationship Id="rId3" Type="http://schemas.openxmlformats.org/officeDocument/2006/relationships/webSettings" Target="webSettings.xml"/><Relationship Id="rId21" Type="http://schemas.openxmlformats.org/officeDocument/2006/relationships/hyperlink" Target="consultantplus://offline/ref=AA160903B35FC4785F480D7F1B61B0F9A481A4E75C01C04C318DF6276284EB51F902EBFD636353BCCD55705400C94243D0C5FB58C172E348ADu4B" TargetMode="External"/><Relationship Id="rId34" Type="http://schemas.openxmlformats.org/officeDocument/2006/relationships/hyperlink" Target="consultantplus://offline/ref=AA160903B35FC4785F480D7F1B61B0F9A484A4E15805C04C318DF6276284EB51F902EBFE626800EA8A0B29044D824F4BC7D9FB53ADuCB" TargetMode="External"/><Relationship Id="rId42" Type="http://schemas.openxmlformats.org/officeDocument/2006/relationships/hyperlink" Target="consultantplus://offline/ref=AA160903B35FC4785F480D7F1B61B0F9A481A2E55C02C04C318DF6276284EB51F902EBFD66645FEF9F1A710845955142D0C5F951DDA7u3B" TargetMode="External"/><Relationship Id="rId47" Type="http://schemas.openxmlformats.org/officeDocument/2006/relationships/hyperlink" Target="consultantplus://offline/ref=AA160903B35FC4785F480D7F1B61B0F9A481A2E55C0EC04C318DF6276284EB51F902EBFD636355B3CF55705400C94243D0C5FB58C172E348ADu4B" TargetMode="External"/><Relationship Id="rId50" Type="http://schemas.openxmlformats.org/officeDocument/2006/relationships/hyperlink" Target="consultantplus://offline/ref=AA160903B35FC4785F480D7F1B61B0F9A481A4E75C01C04C318DF6276284EB51F902EBF860615FEF9F1A710845955142D0C5F951DDA7u3B" TargetMode="External"/><Relationship Id="rId7" Type="http://schemas.openxmlformats.org/officeDocument/2006/relationships/hyperlink" Target="consultantplus://offline/ref=AA160903B35FC4785F480D7F1B61B0F9A487A1E75D02C04C318DF6276284EB51F902EBFB6B6800EA8A0B29044D824F4BC7D9FB53ADuCB" TargetMode="External"/><Relationship Id="rId12" Type="http://schemas.openxmlformats.org/officeDocument/2006/relationships/hyperlink" Target="consultantplus://offline/ref=AA160903B35FC4785F480D7F1B61B0F9A481A4E75C01C04C318DF6276284EB51F902EBF4616800EA8A0B29044D824F4BC7D9FB53ADuCB" TargetMode="External"/><Relationship Id="rId17" Type="http://schemas.openxmlformats.org/officeDocument/2006/relationships/hyperlink" Target="consultantplus://offline/ref=AA160903B35FC4785F480D7F1B61B0F9A480A0E65905C04C318DF6276284EB51EB02B3F1626A4ABBC740260546A9uFB" TargetMode="External"/><Relationship Id="rId25" Type="http://schemas.openxmlformats.org/officeDocument/2006/relationships/hyperlink" Target="consultantplus://offline/ref=AA160903B35FC4785F480D7F1B61B0F9A481ADE25E07C04C318DF6276284EB51F902EBFD636357B9C855705400C94243D0C5FB58C172E348ADu4B" TargetMode="External"/><Relationship Id="rId33" Type="http://schemas.openxmlformats.org/officeDocument/2006/relationships/hyperlink" Target="consultantplus://offline/ref=AA160903B35FC4785F480D7F1B61B0F9A484A4E15805C04C318DF6276284EB51EB02B3F1626A4ABBC740260546A9uFB" TargetMode="External"/><Relationship Id="rId38" Type="http://schemas.openxmlformats.org/officeDocument/2006/relationships/hyperlink" Target="consultantplus://offline/ref=AA160903B35FC4785F480D7F1B61B0F9A481A4E75C01C04C318DF6276284EB51F902EBFD636357B8CD55705400C94243D0C5FB58C172E348ADu4B" TargetMode="External"/><Relationship Id="rId46" Type="http://schemas.openxmlformats.org/officeDocument/2006/relationships/hyperlink" Target="consultantplus://offline/ref=AA160903B35FC4785F480D7F1B61B0F9A480A0E45A04C04C318DF6276284EB51F902EBFD636353BEC755705400C94243D0C5FB58C172E348ADu4B" TargetMode="External"/><Relationship Id="rId2" Type="http://schemas.openxmlformats.org/officeDocument/2006/relationships/settings" Target="settings.xml"/><Relationship Id="rId16" Type="http://schemas.openxmlformats.org/officeDocument/2006/relationships/hyperlink" Target="consultantplus://offline/ref=AA160903B35FC4785F480D7F1B61B0F9A487A1E75D02C04C318DF6276284EB51F902EBF46B6800EA8A0B29044D824F4BC7D9FB53ADuCB" TargetMode="External"/><Relationship Id="rId20" Type="http://schemas.openxmlformats.org/officeDocument/2006/relationships/hyperlink" Target="consultantplus://offline/ref=AA160903B35FC4785F480D7F1B61B0F9A481A4E75C01C04C318DF6276284EB51F902EBFD636357BBCB55705400C94243D0C5FB58C172E348ADu4B" TargetMode="External"/><Relationship Id="rId29" Type="http://schemas.openxmlformats.org/officeDocument/2006/relationships/hyperlink" Target="consultantplus://offline/ref=AA160903B35FC4785F480D7F1B61B0F9A481A2E55C02C04C318DF6276284EB51EB02B3F1626A4ABBC740260546A9uFB" TargetMode="External"/><Relationship Id="rId41" Type="http://schemas.openxmlformats.org/officeDocument/2006/relationships/hyperlink" Target="consultantplus://offline/ref=AA160903B35FC4785F480D7F1B61B0F9A481A2E55C02C04C318DF6276284EB51F902EBFD66655FEF9F1A710845955142D0C5F951DDA7u3B"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A160903B35FC4785F480D7F1B61B0F9A487A1E75D02C04C318DF6276284EB51F902EBFD636354B9CF55705400C94243D0C5FB58C172E348ADu4B" TargetMode="External"/><Relationship Id="rId11" Type="http://schemas.openxmlformats.org/officeDocument/2006/relationships/hyperlink" Target="consultantplus://offline/ref=AA160903B35FC4785F480D7F1B61B0F9A481A4E75C01C04C318DF6276284EB51F902EBF4626800EA8A0B29044D824F4BC7D9FB53ADuCB" TargetMode="External"/><Relationship Id="rId24" Type="http://schemas.openxmlformats.org/officeDocument/2006/relationships/hyperlink" Target="consultantplus://offline/ref=AA160903B35FC4785F480D7F1B61B0F9A481A4E75C01C04C318DF6276284EB51F902EBFD636357BBCB55705400C94243D0C5FB58C172E348ADu4B" TargetMode="External"/><Relationship Id="rId32" Type="http://schemas.openxmlformats.org/officeDocument/2006/relationships/hyperlink" Target="consultantplus://offline/ref=AA160903B35FC4785F480D7F1B61B0F9A480A7E75A04C04C318DF6276284EB51EB02B3F1626A4ABBC740260546A9uFB" TargetMode="External"/><Relationship Id="rId37" Type="http://schemas.openxmlformats.org/officeDocument/2006/relationships/hyperlink" Target="consultantplus://offline/ref=AA160903B35FC4785F480D7F1B61B0F9A484A4E15805C04C318DF6276284EB51F902EBFF606800EA8A0B29044D824F4BC7D9FB53ADuCB" TargetMode="External"/><Relationship Id="rId40" Type="http://schemas.openxmlformats.org/officeDocument/2006/relationships/hyperlink" Target="consultantplus://offline/ref=AA160903B35FC4785F480D7F1B61B0F9A481A2E55C02C04C318DF6276284EB51F902EBF5676800EA8A0B29044D824F4BC7D9FB53ADuCB" TargetMode="External"/><Relationship Id="rId45" Type="http://schemas.openxmlformats.org/officeDocument/2006/relationships/hyperlink" Target="consultantplus://offline/ref=AA160903B35FC4785F480D7F1B61B0F9A481A2E55C02C04C318DF6276284EB51F902EBFD65635FEF9F1A710845955142D0C5F951DDA7u3B" TargetMode="External"/><Relationship Id="rId53" Type="http://schemas.openxmlformats.org/officeDocument/2006/relationships/fontTable" Target="fontTable.xml"/><Relationship Id="rId5" Type="http://schemas.openxmlformats.org/officeDocument/2006/relationships/hyperlink" Target="consultantplus://offline/ref=AA160903B35FC4785F480D7F1B61B0F9A487A1E75D02C04C318DF6276284EB51EB02B3F1626A4ABBC740260546A9uFB" TargetMode="External"/><Relationship Id="rId15" Type="http://schemas.openxmlformats.org/officeDocument/2006/relationships/hyperlink" Target="consultantplus://offline/ref=AA160903B35FC4785F480D7F1B61B0F9A481A4E75C01C04C318DF6276284EB51F902EBF4656800EA8A0B29044D824F4BC7D9FB53ADuCB" TargetMode="External"/><Relationship Id="rId23" Type="http://schemas.openxmlformats.org/officeDocument/2006/relationships/hyperlink" Target="consultantplus://offline/ref=AA160903B35FC4785F480D7F1B61B0F9A481A2E55203C04C318DF6276284EB51F902EBFD636357BBCB55705400C94243D0C5FB58C172E348ADu4B" TargetMode="External"/><Relationship Id="rId28" Type="http://schemas.openxmlformats.org/officeDocument/2006/relationships/hyperlink" Target="consultantplus://offline/ref=AA160903B35FC4785F480D7F1B61B0F9A481ADE25E07C04C318DF6276284EB51F902EBFD636357B8C755705400C94243D0C5FB58C172E348ADu4B" TargetMode="External"/><Relationship Id="rId36" Type="http://schemas.openxmlformats.org/officeDocument/2006/relationships/hyperlink" Target="consultantplus://offline/ref=AA160903B35FC4785F480D7F1B61B0F9A481A4E75C01C04C318DF6276284EB51F902EBFD636357B8CD55705400C94243D0C5FB58C172E348ADu4B" TargetMode="External"/><Relationship Id="rId49" Type="http://schemas.openxmlformats.org/officeDocument/2006/relationships/hyperlink" Target="consultantplus://offline/ref=AA160903B35FC4785F480D7F1B61B0F9A481ACE35C01C04C318DF6276284EB51F902EBFD636354BBC755705400C94243D0C5FB58C172E348ADu4B" TargetMode="External"/><Relationship Id="rId10" Type="http://schemas.openxmlformats.org/officeDocument/2006/relationships/hyperlink" Target="consultantplus://offline/ref=AA160903B35FC4785F480D7F1B61B0F9A481A4E75C01C04C318DF6276284EB51F902EBFD636355BFCC55705400C94243D0C5FB58C172E348ADu4B" TargetMode="External"/><Relationship Id="rId19" Type="http://schemas.openxmlformats.org/officeDocument/2006/relationships/hyperlink" Target="consultantplus://offline/ref=AA160903B35FC4785F480D7F1B61B0F9A481A4E75C01C04C318DF6276284EB51F902EBF5636800EA8A0B29044D824F4BC7D9FB53ADuCB" TargetMode="External"/><Relationship Id="rId31" Type="http://schemas.openxmlformats.org/officeDocument/2006/relationships/hyperlink" Target="consultantplus://offline/ref=AA160903B35FC4785F480D7F1B61B0F9A480A0E75B02C04C318DF6276284EB51EB02B3F1626A4ABBC740260546A9uFB" TargetMode="External"/><Relationship Id="rId44" Type="http://schemas.openxmlformats.org/officeDocument/2006/relationships/hyperlink" Target="consultantplus://offline/ref=AA160903B35FC4785F480D7F1B61B0F9A481A2E55C02C04C318DF6276284EB51F902EBFA656800EA8A0B29044D824F4BC7D9FB53ADuCB" TargetMode="External"/><Relationship Id="rId52" Type="http://schemas.openxmlformats.org/officeDocument/2006/relationships/hyperlink" Target="consultantplus://offline/ref=AA160903B35FC4785F480D7F1B61B0F9A481A4E75C01C04C318DF6276284EB51F902EBF860615FEF9F1A710845955142D0C5F951DDA7u3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160903B35FC4785F480D7F1B61B0F9A487A1E75D02C04C318DF6276284EB51F902EBFD636354B9CF55705400C94243D0C5FB58C172E348ADu4B" TargetMode="External"/><Relationship Id="rId14" Type="http://schemas.openxmlformats.org/officeDocument/2006/relationships/hyperlink" Target="consultantplus://offline/ref=AA160903B35FC4785F480D7F1B61B0F9A481A4E75C01C04C318DF6276284EB51F902EBF4676800EA8A0B29044D824F4BC7D9FB53ADuCB" TargetMode="External"/><Relationship Id="rId22" Type="http://schemas.openxmlformats.org/officeDocument/2006/relationships/hyperlink" Target="consultantplus://offline/ref=AA160903B35FC4785F480D7F1B61B0F9A481A4E75C01C04C318DF6276284EB51F902EBF5676800EA8A0B29044D824F4BC7D9FB53ADuCB" TargetMode="External"/><Relationship Id="rId27" Type="http://schemas.openxmlformats.org/officeDocument/2006/relationships/hyperlink" Target="consultantplus://offline/ref=AA160903B35FC4785F480D7F1B61B0F9A481ADE25E07C04C318DF6276284EB51F902EBFD636357B9C855705400C94243D0C5FB58C172E348ADu4B" TargetMode="External"/><Relationship Id="rId30" Type="http://schemas.openxmlformats.org/officeDocument/2006/relationships/hyperlink" Target="consultantplus://offline/ref=AA160903B35FC4785F480D7F1B61B0F9A481A7E35C05C04C318DF6276284EB51EB02B3F1626A4ABBC740260546A9uFB" TargetMode="External"/><Relationship Id="rId35" Type="http://schemas.openxmlformats.org/officeDocument/2006/relationships/hyperlink" Target="consultantplus://offline/ref=AA160903B35FC4785F480D7F1B61B0F9A484A4E15805C04C318DF6276284EB51F902EBFF616800EA8A0B29044D824F4BC7D9FB53ADuCB" TargetMode="External"/><Relationship Id="rId43" Type="http://schemas.openxmlformats.org/officeDocument/2006/relationships/hyperlink" Target="consultantplus://offline/ref=AA160903B35FC4785F480D7F1B61B0F9A481A4E75C01C04C318DF6276284EB51EB02B3F1626A4ABBC740260546A9uFB" TargetMode="External"/><Relationship Id="rId48" Type="http://schemas.openxmlformats.org/officeDocument/2006/relationships/hyperlink" Target="consultantplus://offline/ref=AA160903B35FC4785F480D7F1B61B0F9A481A2E55C0EC04C318DF6276284EB51F902EBFD636355B2CD55705400C94243D0C5FB58C172E348ADu4B" TargetMode="External"/><Relationship Id="rId8" Type="http://schemas.openxmlformats.org/officeDocument/2006/relationships/hyperlink" Target="consultantplus://offline/ref=AA160903B35FC4785F480D7F1B61B0F9A487A1E75D02C04C318DF6276284EB51F902EBFB6A6800EA8A0B29044D824F4BC7D9FB53ADuCB" TargetMode="External"/><Relationship Id="rId51" Type="http://schemas.openxmlformats.org/officeDocument/2006/relationships/hyperlink" Target="consultantplus://offline/ref=AA160903B35FC4785F480D7F1B61B0F9A481ACE35C01C04C318DF6276284EB51F902EBFD636354BBC755705400C94243D0C5FB58C172E348ADu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10490</Words>
  <Characters>59793</Characters>
  <Application>Microsoft Office Word</Application>
  <DocSecurity>0</DocSecurity>
  <Lines>498</Lines>
  <Paragraphs>140</Paragraphs>
  <ScaleCrop>false</ScaleCrop>
  <Company/>
  <LinksUpToDate>false</LinksUpToDate>
  <CharactersWithSpaces>70143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2023-09-19T01:45:00Z</dcterms:created>
  <dcterms:modified xsi:type="dcterms:W3CDTF">2023-09-19T01:47:00Z</dcterms:modified>
</cp:coreProperties>
</file>